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финансирования под уступку денежного требования (факторинг)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Финансовый агент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Финансовый агент передает Клиенту денежные средства в счет денежного требования Клиента (Кредитора) к третьему лицу (должнику), ________________________________________________ вытекающего из предоставления Клиентом ________________________ должнику, а Клиент уступает Финансовому агенту это денежное требование.</w:t>
      </w:r>
    </w:p>
    <w:p>
      <w:pPr>
        <w:spacing w:before="0" w:after="150" w:line="290" w:lineRule="auto"/>
      </w:pPr>
      <w:r>
        <w:rPr>
          <w:color w:val="333333"/>
        </w:rPr>
        <w:t xml:space="preserve">1.2. Право Клиента на передачу денежного требования подтверждается следующими документами: ________________________ и на момент уступки этого денежного требования Клиенту не известны обстоятельства, вследствие которых должник вправе не исполнять требование.</w:t>
      </w:r>
    </w:p>
    <w:p>
      <w:pPr>
        <w:spacing w:before="0" w:after="150" w:line="290" w:lineRule="auto"/>
      </w:pPr>
      <w:r>
        <w:rPr>
          <w:color w:val="333333"/>
        </w:rPr>
        <w:t xml:space="preserve">1.3. Клиент гарантирует, что между ним и должником не существует соглашения о запрете или ограничении уступки денежного требования третьему лицу.</w:t>
      </w:r>
    </w:p>
    <w:p>
      <w:pPr>
        <w:spacing w:before="0" w:after="150" w:line="290" w:lineRule="auto"/>
      </w:pPr>
      <w:r>
        <w:rPr>
          <w:color w:val="333333"/>
        </w:rPr>
        <w:t xml:space="preserve">1.4. Финансовый агент покупает следующее денежное требование Клиента: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Финансовый агент обязуется передать Клиенту в счет денежного требования Клиента к должнику денежные средства в следующем размере: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Указанные денежные средства передаются в следующие сроки и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Согласно настоящему договору последующая уступка денежного требования Финансовым агентом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ОТВЕТСТВЕННОСТЬ КЛИЕНТА ПЕРЕД ФИНАНСОВЫМ АГЕНТОМ</w:t>
      </w:r>
    </w:p>
    <w:p>
      <w:pPr>
        <w:spacing w:before="0" w:after="150" w:line="290" w:lineRule="auto"/>
      </w:pPr>
      <w:r>
        <w:rPr>
          <w:color w:val="333333"/>
        </w:rPr>
        <w:t xml:space="preserve">2.1. Клиент несет перед Финансовым агентом ответственность за действительность денежного требования, являющегося предметом уступки.</w:t>
      </w:r>
    </w:p>
    <w:p>
      <w:pPr>
        <w:spacing w:before="0" w:after="150" w:line="290" w:lineRule="auto"/>
      </w:pPr>
      <w:r>
        <w:rPr>
          <w:color w:val="333333"/>
        </w:rPr>
        <w:t xml:space="preserve">2.2. Клиент не отвечает за неисполнение или ненадлежащее исполнение должником требования, являющегося предметом уступки, в случае предъявления его Финансовым агентом к исполнению.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ОБЯЗАТЕЛЬСТВА СТОРОН ПЕРЕД ДОЛЖНИКОМ</w:t>
      </w:r>
    </w:p>
    <w:p>
      <w:pPr>
        <w:spacing w:before="0" w:after="150" w:line="290" w:lineRule="auto"/>
      </w:pPr>
      <w:r>
        <w:rPr>
          <w:color w:val="333333"/>
        </w:rPr>
        <w:t xml:space="preserve">3.1. Клиент обязуется письменно уведомить должника об уступке денежного требования Финансовому агенту с определением подлежащего исполнению денежного требования, а также указанием финансового агента, которому должен быть произведен платеж.</w:t>
      </w:r>
    </w:p>
    <w:p>
      <w:pPr>
        <w:spacing w:before="0" w:after="150" w:line="290" w:lineRule="auto"/>
      </w:pPr>
      <w:r>
        <w:rPr>
          <w:color w:val="333333"/>
        </w:rPr>
        <w:t xml:space="preserve">3.2. Финансовый агент обязуется в разумный срок предоставить должнику доказательство того, что уступка денежного требования Финансовому агенту действительно имела место.</w:t>
      </w:r>
    </w:p>
    <w:p>
      <w:pPr>
        <w:spacing w:before="0" w:after="150" w:line="290" w:lineRule="auto"/>
      </w:pPr>
      <w:r>
        <w:rPr>
          <w:color w:val="333333"/>
        </w:rPr>
        <w:t xml:space="preserve">3.3. По требованию Финансового агента к должнику произвести платеж, должник вправе предъявить к зачету свои денежные требования, вытекающие из договора с Клиентом, которые уже имелись у должника ко времени, когда им было получено уведомление об уступке требования Финансовому агенту.</w:t>
      </w:r>
    </w:p>
    <w:p>
      <w:pPr>
        <w:spacing w:before="0" w:after="150" w:line="290" w:lineRule="auto"/>
      </w:pPr>
      <w:r>
        <w:rPr>
          <w:color w:val="333333"/>
        </w:rPr>
        <w:t xml:space="preserve">3.4. Исполнение денежного требования должником Финансовому агенту освобождает должника от соответствующего обязательства перед Клиентом.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ПРАВО ФИНАНСОВОГО АГЕНТА НА СУММУ, ПОЛУЧЕННУЮ ОТ ДОЛЖНИКА</w:t>
      </w:r>
    </w:p>
    <w:p>
      <w:pPr>
        <w:spacing w:before="0" w:after="150" w:line="290" w:lineRule="auto"/>
      </w:pPr>
      <w:r>
        <w:rPr>
          <w:color w:val="333333"/>
        </w:rPr>
        <w:t xml:space="preserve">4.1. По настоящему договору финансирования под уступку денежного требования Финансовый агент приобретает право на все суммы, которые он получит от должника во исполнение требования, а Клиент не несет ответственности перед Финансовым агентом за то, что полученные им суммы оказались меньше цены, за которую, согласно п.1.5 настоящего договора Агент приобрел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Клиентом своих обязательств по договору, заключенному с должником, должник не вправе требовать от Финансового агента возврат сумм, уже уплаченных ему по перешедшему денежному требованию, если должник вправе получить такие суммы непосредственно с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4.3. Должник, имеющий право получить непосредственно с Клиента суммы, уплаченные Финансовому агенту в результате уступки требования, тем не менее вправе требовать возвращения этих сумм Финансовым агентом, если доказано, что последний не исполнил свое обязательство осуществить Клиенту обещанный платеж, связанный с уступкой требования, либо произвел такой платеж, зная о нарушении Клиентом того обязательства перед должником, к которому относится платеж, связанный с уступкой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Во всем остальном, не предусмотренном в настоящем договоре, стороны будут руководствоваться положениями действующего гражданского законодательства России.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вступает в силу с момента его подписания,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Финансовый 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Финансовый агент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http://dbsd.ru/contracts/agency-contract/84.html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2016-03-03T18:37:36+03:00</dcterms:created>
  <dcterms:modified xsi:type="dcterms:W3CDTF">2016-03-03T18:37:36+03:00</dcterms:modified>
  <dc:title/>
  <dc:description/>
  <dc:subject/>
  <cp:keywords/>
  <cp:category/>
</cp:coreProperties>
</file>