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магазин разливного пива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Правообладатель обязуется предоставить Пользователю безвозмездно,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Пользователь вправе использовать принадлежащий Правообладателю комплекс исключительных прав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действия настоящего договора: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Правообладатель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Пользователю техническую и коммерческую документацию, холодильное оборудование для торговли разливными и фасованными напиткам, корпоративную брендованную спецодежду, внутреннюю и наружную рекламу, ценники на продукцию и пр. атрибуты, необходимые для качественной работы Пользователя;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подписание настоящего договора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Пользователю постоянное техническое и консультативное содействие по обслуживанию и использованию оборудования, включая единовременное обучение работников Пользователя;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предоставление эксклюзивной скидки до ________% Пользователю на товары, поставляемые компаниями партнерами Правообладателя, указанными в п.6.1 настоящего договора, на условиях, изложенных в Приложении №1 к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розничные цены на товары, поставляемые Пользователю компаниями-партнерами Правообладателя;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предоставлять другим лицам комплекс исключительных прав, указанных в настоящем договоре, для их использования на закрепленной за Пользователем территории, согласно п.1.2 настоящего договора, а именно: в радиусе ________ метров. Также воздерживаться от собственной аналогичной деятельности на этой территории;</w:t>
      </w:r>
    </w:p>
    <w:p>
      <w:pPr>
        <w:spacing w:before="0" w:after="150" w:line="290" w:lineRule="auto"/>
      </w:pPr>
      <w:r>
        <w:rPr>
          <w:color w:val="333333"/>
        </w:rPr>
        <w:t xml:space="preserve">2.3. Пользователь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осуществлении предусмотренной настоящим договором деятельности фирменное наименование, коммерческое обозначение Правообладателя, иные права только по согласованию с Правообладателем;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соответствие цен на продукцию рекомендованным, качество продукции, поставляемой компаниями-партнерами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прав, в том числе указания, касающиеся места расположения,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секреты производства Правообладателя и другую полученную от него конфиденциальную коммерческую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получения по договорам франчайзинга (коммерческой концессии) аналогичных прав у конкурентов (потенциальных конкурентов) Правообладателя;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закупать продукцию по рекомендованному Правообладателем списку Поставщиков;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ПО ТРЕБОВАНИЯМ, ПРЕДЪЯВЛЯЕМЫМ К ПОЛЬЗОВАТЕЛЮ</w:t>
      </w:r>
    </w:p>
    <w:p>
      <w:pPr>
        <w:spacing w:before="0" w:after="150" w:line="290" w:lineRule="auto"/>
      </w:pPr>
      <w:r>
        <w:rPr>
          <w:color w:val="333333"/>
        </w:rPr>
        <w:t xml:space="preserve">3.1. Пользователь несет административную и другую ответственность, в соответствие с законами РФ по предъявляемым к Пользователю требованиям о несоответствии качества товаров (работ, услуг), продаваемых (выполняемых, оказываемых) Пользователем своим клиентам.</w:t>
      </w:r>
    </w:p>
    <w:p>
      <w:pPr>
        <w:spacing w:before="0" w:after="150" w:line="290" w:lineRule="auto"/>
      </w:pPr>
      <w:r>
        <w:rPr>
          <w:color w:val="333333"/>
        </w:rPr>
        <w:t xml:space="preserve">3.2. По требованиям, предъявляемым к наружной и внутренней рекламе, оборудованию, товарному знаку, спецодежде, и другим атрибутам Пользователя, переданным ему Правообладателем, Правообладатель отвечает солидарно с Пользователем.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ПРАВО ПОЛЬЗОВАТЕЛЯ ЗАКЛЮЧИТЬ НАСТОЯЩИЙ ДОГОВОР НА НОВЫЙ СРОК</w:t>
      </w:r>
    </w:p>
    <w:p>
      <w:pPr>
        <w:spacing w:before="0" w:after="150" w:line="290" w:lineRule="auto"/>
      </w:pPr>
      <w:r>
        <w:rPr>
          <w:color w:val="333333"/>
        </w:rPr>
        <w:t xml:space="preserve">4.1. Пользователь, надлежащим образом исполняющий свои обязанности, имеет право по истечении срока настоящего договора на его заключение на новый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4.2. Правообладатель вправе отказать в заключении договора франчайзинга (коммерческой концессии) на новый срок при условии, что в течение ________ месяцев со дня истечения срока настоящего договора он не будет заключать с другими лицами аналогичные договоры франчайзинга (коммерческой концессии) и соглашаться на заключение аналогичных договоров, действие которых будет распространяться на ту же территорию, на которой действовал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и действует в течение срока, указанного в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Переход к другому лицу какого-либо исключительного права, указанного в п.1.1 настоящего договора, не является основанием для изменения или расторжения договора. Новый правообладатель становится стороной настоящего договора в части прав и обязанностей, относящихся к перешедшему исключительному праву.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прекращает действие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5.3.1. Истечения срока, указанного в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5.3.2. Если Пользователь не исполнил обязательства по договору поставки с компаниями-партнерами Правообладателя более ________ раз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5.3.3. Если Пользователь выкупил оборудование, предоставленное Правообладателем, в рассрочку за ________ месяцев, предварительно уведомив Правообладателя о своем намерении в этом и согласовав цену на оборудование и график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5.3.4. Прекращения принадлежащих Правообладателю прав на фирменное наименование или коммерческое обозначение без замены их новыми аналогичными правами.</w:t>
      </w:r>
    </w:p>
    <w:p>
      <w:pPr>
        <w:spacing w:before="0" w:after="150" w:line="290" w:lineRule="auto"/>
      </w:pPr>
      <w:r>
        <w:rPr>
          <w:color w:val="333333"/>
        </w:rPr>
        <w:t xml:space="preserve">5.3.5. В иных случаях, предусмотренных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5.4. Пользователь вправе требовать расторжения договора и возмещения убытков в случае изменения Правообладателем своего фирменного наименования или коммерческого обозначения, права, на использование которых входят в комплекс исключительных прав, указанных в п.1.1 настоящего договора. В случае, если Пользователь не требует расторжения настоящего договора, договор действует в отношении нового фирменного наименования или коммерческого обозначения Правообладателя.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 Поставка продукции и оборудования Пользователю от имени Правообладателя осуществляется по договору поставки и договорам о предоставлении оборудования от партнеров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6.2. Во всех иных случаях, не урегулированных в настоящем договоре, стороны будут руководствоваться нормами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 2-х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http://dbsd.ru/contracts/franchise-contract/1624.html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2016-03-03T18:14:55+03:00</dcterms:created>
  <dcterms:modified xsi:type="dcterms:W3CDTF">2016-03-03T18:14:55+03:00</dcterms:modified>
  <dc:title/>
  <dc:description/>
  <dc:subject/>
  <cp:keywords/>
  <cp:category/>
</cp:coreProperties>
</file>