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франчайзинг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Пользователь вправе использовать принадлежащий Правообладателю комплекс исключительных прав на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действия настоящего договора: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Вознаграждение за пользование комплексом исключительных прав составляет: ________ рублей и выплачивается в форме ________________________________________________ в следующие сроки: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Правообладатель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Пользователю в следующие сроки: ________________________, следующие лицензии: ________________________, обеспечив их оформление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регистрацию настоящего договора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качество товаров (работ, услуг), производимых (выполняемых, оказываемых) Пользователем на основании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предоставлять другим лицам комплекс исключительных прав, аналогичных настоящему договору, для их использования на закрепленной за Пользователем согласно подпункту 1.2. территории, а также воздерживаться от собственной аналогичной деятельности на этой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2.2. С учетом характера и особенностей деятельности, осуществляемой Пользователем по настоящему договору, </w:t>
      </w:r>
      <w:r>
        <w:rPr>
          <w:color w:val="333333"/>
          <w:b/>
        </w:rPr>
        <w:t xml:space="preserve">Пользователь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осуществлении предусмотренной настоящим договором деятельности фирменное наименование, коммерческое обозначение Правообладателя, иные права следующим образом: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Правообладателем;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инструкции и указания Правообладателя, направленные на обеспечение соответствия характера, способов и условий использования комплекса,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секреты производства Правообладателя и другую полученную от него конфиденциальную коммерческую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следующее количество субконцессий: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конкурировать с Правообладателем на территории, на которую распространяется действие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ПРАВООБЛАДАТЕЛЯ ПО ТРЕБОВАНИЯМ, ПРЕДЪЯВЛЯЕМЫМ К ПОЛЬЗОВАТЕЛЮ</w:t>
      </w:r>
    </w:p>
    <w:p>
      <w:pPr>
        <w:spacing w:before="0" w:after="150" w:line="290" w:lineRule="auto"/>
      </w:pPr>
      <w:r>
        <w:rPr>
          <w:color w:val="333333"/>
        </w:rPr>
        <w:t xml:space="preserve">3.1. Правообладатель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По требованиям, предъявляемым к Пользователю как к изготовителю продукции (товаров) Правообладателя, Правообладатель отвечает солидарно с Пользователем.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ПРАВО ПОЛЬЗОВАТЕЛЯ ЗАКЛЮЧИТЬ НАСТОЯЩИЙ ДОГОВОР НА НОВЫЙ СРОК</w:t>
      </w:r>
    </w:p>
    <w:p>
      <w:pPr>
        <w:spacing w:before="0" w:after="150" w:line="290" w:lineRule="auto"/>
      </w:pPr>
      <w:r>
        <w:rPr>
          <w:color w:val="333333"/>
        </w:rPr>
        <w:t xml:space="preserve">4.1. Пользователь, надлежащим образом исполняющий свои обязанности, имеет по истечении срока настоящего договора право на его заключение на новый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4.2. Правообладатель вправе отказать в заключение договора коммерческой концессии на новый срок при условии,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субконцессии, действие который будет распространяться на ту же территорию, на которой действовал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составлен в ________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5.3.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2016-03-03T18:37:54+03:00</dcterms:created>
  <dcterms:modified xsi:type="dcterms:W3CDTF">2016-03-03T18:37:54+03:00</dcterms:modified>
  <dc:title/>
  <dc:description/>
  <dc:subject/>
  <cp:keywords/>
  <cp:category/>
</cp:coreProperties>
</file>