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КОММЕРЧЕСКОЙ СУБКОНЦЕССИИ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Вторичный правообладатель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Вторичный правообладатель предоставляет Пользователю на срок действия настоящего договора за уплачиваемое вознаграждение право использовать в предпринимательской деятельности комплекс исключительных прав, принадлежащих ________________________ (далее – Правообладатель), включающий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 (далее – Исключительные права).</w:t>
      </w:r>
    </w:p>
    <w:p>
      <w:pPr>
        <w:spacing w:before="0" w:after="150" w:line="290" w:lineRule="auto"/>
      </w:pPr>
      <w:r>
        <w:rPr>
          <w:color w:val="333333"/>
        </w:rPr>
        <w:t xml:space="preserve">1.2. Пользователь вправе использовать Исключительные права, переданные на условиях настоящего договора Вторичным правообладателем на территории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Вторичный правообладатель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Передать Пользователю техническую и коммерческую документацию и предоставить иную информацию, необходимую Пользователю для осуществления Исключительных прав, предоставленных ему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2.1.2. Проинструктировать Пользователя и его работников по вопросам, связанным с осуществлением Исключительных прав.</w:t>
      </w:r>
    </w:p>
    <w:p>
      <w:pPr>
        <w:spacing w:before="0" w:after="150" w:line="290" w:lineRule="auto"/>
      </w:pPr>
      <w:r>
        <w:rPr>
          <w:color w:val="333333"/>
        </w:rPr>
        <w:t xml:space="preserve">2.1.3. Обеспечить государственную регистрацию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2.1.4. Оказывать Пользователю постоянное техническое и консультативное содействие, включая содействие в обучении и повышении квалификации работников.</w:t>
      </w:r>
    </w:p>
    <w:p>
      <w:pPr>
        <w:spacing w:before="0" w:after="150" w:line="290" w:lineRule="auto"/>
      </w:pPr>
      <w:r>
        <w:rPr>
          <w:color w:val="333333"/>
        </w:rPr>
        <w:t xml:space="preserve">2.1.5. Контролировать качество товаров (работ, услуг), производимых (выполняемых, оказываемых) Пользователем на основании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Пользователь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Использовать при осуществлении предусмотренной настоящим договором деятельности коммерческое обозначение, товарный знак, знак обслуживания или иное средство индивидуализации Вторичного правообладателя указанным в договоре образом.</w:t>
      </w:r>
    </w:p>
    <w:p>
      <w:pPr>
        <w:spacing w:before="0" w:after="150" w:line="290" w:lineRule="auto"/>
      </w:pPr>
      <w:r>
        <w:rPr>
          <w:color w:val="333333"/>
        </w:rPr>
        <w:t xml:space="preserve">2.2.2. Обеспечивать соответствие качества производимых им на основе настоящего договора товаров, выполняемых работ, оказываемых услуг качеству аналогичных товаров, работ или услуг, производимых, выполняемых или оказываемых непосредственно Вторичным правообладателем.</w:t>
      </w:r>
    </w:p>
    <w:p>
      <w:pPr>
        <w:spacing w:before="0" w:after="150" w:line="290" w:lineRule="auto"/>
      </w:pPr>
      <w:r>
        <w:rPr>
          <w:color w:val="333333"/>
        </w:rPr>
        <w:t xml:space="preserve">2.2.3. Соблюдать инструкции и указания Вторичного правообладателя, направленные на обеспечение соответствия характера, способов и условий использования Исключительных прав тому, как он используется Правообладателем, Вторичным правообладателем, в том числе указания, касающиеся внешнего и внутреннего оформления коммерческих помещений, используемых Пользователем при осуществлении предоставленных ему по договору прав.</w:t>
      </w:r>
    </w:p>
    <w:p>
      <w:pPr>
        <w:spacing w:before="0" w:after="150" w:line="290" w:lineRule="auto"/>
      </w:pPr>
      <w:r>
        <w:rPr>
          <w:color w:val="333333"/>
        </w:rPr>
        <w:t xml:space="preserve">2.2.4. Оказывать покупателям (заказчикам) все дополнительные услуги, на которые они могли бы рассчитывать, приобретая (заказывая) товар (работу, услугу) непосредственно у Правообладателя, Вторичного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2.2.5. Не разглашать секреты производства (ноу-хау) Правообладателя и другую полученную от него конфиденциальную коммерческую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2.2.6. Информировать покупателей (заказчиков) наиболее очевидным для них способом о том, что они используют коммерческое обозначение, товарный знак, знак обслуживания или иное средство индивидуализации в силу договора коммерческой субконцессии.</w:t>
      </w:r>
    </w:p>
    <w:p>
      <w:pPr>
        <w:spacing w:before="0" w:after="150" w:line="290" w:lineRule="auto"/>
      </w:pPr>
      <w:r>
        <w:rPr>
          <w:color w:val="333333"/>
        </w:rPr>
        <w:t xml:space="preserve">2.3. Ограничения прав Сторон настоящего договора (могут не предусматриваться договором):</w:t>
      </w:r>
    </w:p>
    <w:p>
      <w:pPr>
        <w:spacing w:before="0" w:after="150" w:line="290" w:lineRule="auto"/>
      </w:pPr>
      <w:r>
        <w:rPr>
          <w:color w:val="333333"/>
        </w:rPr>
        <w:t xml:space="preserve">2.3.1. Вторичный правообладатель обязуется не предоставлять другим лицам аналогичные комплексы исключительных прав для их использования на закрепленной за Пользователем территории (либо воздерживаться от собственной аналогичной деятельности на этой территории).</w:t>
      </w:r>
    </w:p>
    <w:p>
      <w:pPr>
        <w:spacing w:before="0" w:after="150" w:line="290" w:lineRule="auto"/>
      </w:pPr>
      <w:r>
        <w:rPr>
          <w:color w:val="333333"/>
        </w:rPr>
        <w:t xml:space="preserve">2.3.2. </w:t>
      </w:r>
      <w:r>
        <w:rPr>
          <w:color w:val="333333"/>
          <w:b/>
        </w:rPr>
        <w:t xml:space="preserve">Пользователь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конкурировать с Вторичным правообладателем на территории, на которую распространяется действие настоящего договора в отношении предпринимательской деятельности, осуществляемой Пользователем с использованием принадлежащих Вторичному правообладателю исключительных прав;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отказаться от получения по договорам коммерческой концессии (субконцессии) аналогичных прав у конкурентов (потенциальных конкурентов) Правообладателя, Вторичного правообладателя;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согласовывать с Вторичным правообладателем место расположения коммерческих помещений, используемых при осуществлении предоставленных Исключительных прав, а также их внешнее и внутреннее оформление.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ИСПОЛЬЗОВАНИЯ ИСКЛЮЧИТЕЛЬНЫХ ПРАВ</w:t>
      </w:r>
    </w:p>
    <w:p>
      <w:pPr>
        <w:spacing w:before="0" w:after="150" w:line="290" w:lineRule="auto"/>
      </w:pPr>
      <w:r>
        <w:rPr>
          <w:color w:val="333333"/>
        </w:rPr>
        <w:t xml:space="preserve">3.1.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Вторичный правообладатель несет субсидиарную ответственность по предъявляемым к Пользователю требованиям о несоответствии качества товаров (работ, услуг), продаваемых (выполняемых, оказываемых) Пользователем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4.2. По требованиям, предъявляемым к Пользователю как изготовителю продукции (товаров), Вторичный правообладатель отвечает солидарно с Пользователем.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ВОЗНАГРАЖДЕНИЕ</w:t>
      </w:r>
    </w:p>
    <w:p>
      <w:pPr>
        <w:spacing w:before="0" w:after="150" w:line="290" w:lineRule="auto"/>
      </w:pPr>
      <w:r>
        <w:rPr>
          <w:color w:val="333333"/>
        </w:rPr>
        <w:t xml:space="preserve">5.1. Вознаграждение за пользование Исключительными правами составляет ________ рублей, в том числе НДС.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6.1. Условия настоящего договора, а также любая информация, полученная сторонами в связи с исполнением настоящего договора, конфиденциальны и не подлежат разглашению в течение действия настоящего договора и в течение ________________________ после его прекращения.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обязуются не использовать полученную друг от друга конфиденциальную информацию в целях, не связанных с исполнением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6.3. В случае невыполнения или ненадлежащего выполнения условий настоящего договора по обеспечению конфиденциальной информации виновная сторона обязуется возместить другой стороне причиненные убытки.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его государственной регистрации в федеральном органе исполнительной власти по интеллектуальной собственности и действует до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7.2. Каждая из сторон настоящего договора вправе во всякое время отказаться от договора, уведомив об этом другую сторону за ________________________ до даты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7.3. Досрочное расторжение настоящего договора подлежит государственной регистрации в федеральном органе исполнительной власти по интеллектуальной собственности.</w:t>
      </w:r>
    </w:p>
    <w:p>
      <w:pPr>
        <w:spacing w:before="0" w:after="150" w:line="290" w:lineRule="auto"/>
      </w:pPr>
      <w:r>
        <w:rPr>
          <w:color w:val="333333"/>
        </w:rPr>
        <w:t xml:space="preserve">7.4. Переход к другому лицу какого-либо исключительного права, входящего в предоставленный Пользователю комплекс исключительных прав, не является основанием для изменения или расторжения настоящего договора. Новый правообладатель становится стороной этого договора в части прав и обязанностей, относящихся к перешедшему исключительному праву.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невозможности разрешения разногласий путем переговоров между сторонами они подлежат рассмотрению в арбитражном суде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8.3. Во всем остальном, не предусмотренном настоящим договором,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8.4. Всякие изменения или дополнения к настоящему договору будут действительны, если они будут совершены в письменной форме и подписаны уполномоченными представителями сторон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8.5. Настоящий договор составлен в ________ экземплярах, имеющих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Вторичный правообладатель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Вторичный правообладатель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http://dbsd.ru/contracts/franchise-contract/1244.html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2016-03-03T18:21:21+03:00</dcterms:created>
  <dcterms:modified xsi:type="dcterms:W3CDTF">2016-03-03T18:21:21+03:00</dcterms:modified>
  <dc:title/>
  <dc:description/>
  <dc:subject/>
  <cp:keywords/>
  <cp:category/>
</cp:coreProperties>
</file>