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услуг по декорированию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обязуется выполнить работы по художественному оформлению зала, расположенного по адресу: ________________________________________________ и предназначенного для проведения мероприятия, которое состоится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обязуется своими силами доставить элементы оформления, декорировать помещение, а также демонтировать и вывезти элементы декорирования помещения, предоставленные в прокат, по окончанию мероприятия.</w:t>
      </w:r>
    </w:p>
    <w:p>
      <w:pPr>
        <w:spacing w:before="0" w:after="150" w:line="290" w:lineRule="auto"/>
      </w:pPr>
      <w:r>
        <w:rPr>
          <w:color w:val="333333"/>
        </w:rPr>
        <w:t xml:space="preserve">1.3. Заказчик обязуется предоставить помещение, принять и оплатить выполненную работу в полном объеме, согласно счёту №________, который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в соответствии с п.1.1 обязуется выполнить следующие работы: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материалы и элементы, необходимые для аэродизайна помещения;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в прокат необходимые имущество и материалы для выполнения других видов декорирования;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выполнить оформление помещения с использованием предоставленных материалов, элементов и имущества;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сдать результат работ Заказчику не позднее ________ часов «___» _____________ 2016 года;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окончании мероприятия в срок до ________ часа «___» _____________ 2016 года; вывезти за свой счёт предоставленные в прокат имущество и материалы, для декорирования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в соответствии с п.1.1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Исполнителю всю необходимую информацию для художественного оформления;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Исполнителю помещение, подлежащее декорированию в срок не позднее ________ часов «___» _____________ 2016 года – не позднее ________ часов до начала мероприятия высказать свои замечания по внешнему виду помещения и, если таковые отсутствуют, принять работу;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произвести оплату работ Исполнителя в сроки, предусмотренные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внесения изменений в утвержденный проект оформления во время проведения оформительских работ, оплатить по существующему прайс-листу Исполнителя двойной тариф за дополнительные услуги, если соответствующие изменения проекта влекут за собой необходимость переделки выполненных работ;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сохранность и целостность предоставленных в прокат имущества и материалов до конца мероприятия.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работ и услуг, согласованных в п. 2.1 настоящего Договора, составляет ________ рублей. Стоимость каждого вида работ и услуг указывается в рублях РФ. Вышеуказанная сумма настоящего Договора включает в себя вознаграждение Исполнителя, стоимость материалов для аэродизайна, стоимость проката других материалов и предоставленного имущества, работу декоратора, дизайнера, художника, организатора, водителя и грузчика. Способ оплаты – наличный расчёт.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суммы, указанной в п.3.1 настоящего Договора, осуществляется Заказчиком не позднее чем за ________ часов до начала мероприятия. При этом ________% от общей суммы оплачивается в качестве аванса не позднее ________ дней до начала мероприятия. Исполнитель приступает к работам по оформлению помещения только после внесения ________% оплаты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неисполнения обязательств по настоящему Договору со стороны Исполнителя, т.е. отсутствия надлежащего оформления помещения к сроку, указанному в настоящем договоре, по вине Исполнителя (исключая обстоятельства форс-мажора), Исполнитель возвращает 100% от уплаченной Заказчиком суммы на его счет в течение ________ банковских дней с даты выставления Заказчиком соответствующей претензии Исполнителю, а настоящий Договор расторгается.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отмены мероприятия по причинам, не зависящим от Исполнителя, сумма, внесённая в соответствии с п.3.1 настоящего договора, подлежит возврату полностью или частично на усмотрение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4.3. За нарушение сроков вывоза элементов оформления предоставленных в прокат, Исполнитель несет ответственность и уплачивает Заказчику штраф в размере одной базовой величины за каждый день задержки.</w:t>
      </w:r>
    </w:p>
    <w:p>
      <w:pPr>
        <w:spacing w:before="0" w:after="150" w:line="290" w:lineRule="auto"/>
      </w:pPr>
      <w:r>
        <w:rPr>
          <w:color w:val="333333"/>
        </w:rPr>
        <w:t xml:space="preserve">4.4. Сторона договора, имущественные интересы которой нарушены в результате неисполнения или ненадлежащего исполнения обязательств по договору другой стороной, вправе требовать с виновной стороны только уплаты неустойки, в соответствии с условиями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Во всем остальном,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>
      <w:pPr>
        <w:spacing w:before="0" w:after="150" w:line="290" w:lineRule="auto"/>
      </w:pPr>
      <w:r>
        <w:rPr>
          <w:color w:val="333333"/>
        </w:rPr>
        <w:t xml:space="preserve">5.2. Вся переданная Заказчиком Исполнителю или составленная Исполнителем по согласованию с Заказчиком коммерческая, проектная и дизайнерская документация, необходимая для выполнения работ и услуг, является Приложением к настоящему Договору и любые изменения в ней могут быть произведены только по взаимному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5.3. Оборудование и имущество, закупленные Исполнителем во исполнение настоящего Договора, кроме материалов и элементов, необходимых для аэродизайна помещения являются собственностью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5.4. Договор составлен в двух экземплярах – по одному экземпляру для каждой из сторон. Оба экземпляра имеют одинаковую юридическую силу, содержат конфиденциальную информацию и разглашению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http://dbsd.ru/contracts/services-contract/1554.html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2016-03-03T18:15:57+03:00</dcterms:created>
  <dcterms:modified xsi:type="dcterms:W3CDTF">2016-03-03T18:15:57+03:00</dcterms:modified>
  <dc:title/>
  <dc:description/>
  <dc:subject/>
  <cp:keywords/>
  <cp:category/>
</cp:coreProperties>
</file>