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ПОСТОЯННОЙ РЕНТЫ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Получатель ренты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Плательщик ренты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По настоящему договору Получатель ренты передает Плательщику ренты за плату в размере ________ рублей в собственность ________________________________________________, именуемое в дальнейшем «имущество», не позднее ________________________, а Плательщик ренты принимает на себя обязательство в обмен на полученное имущество ________________________________________________ бессрочно выплачивать Получателю ренту в виде следующей денежной суммы: ________________________, именуемой в дальнейшем «рентные платежи».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Стороны договорились об увеличении рентных платежей пропорционально увеличению установленного законом минимального размера оплаты труда.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Стороны договорились о том, что право на выкуп постоянной ренты, выплачиваемой по настоящему договору, не может быть осуществлено при жизни Получателя ренты, за исключением случаев, предусмотренных в подп. 5.2 настоящего договора.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Плательщик ренты обязуется предоставить следующее обеспечение своих обязательств по настоящему договору: ________________________.</w:t>
      </w:r>
    </w:p>
    <w:p>
      <w:r>
        <w:rPr>
          <w:color w:val="333333"/>
        </w:rPr>
        <w:t xml:space="preserve">5. </w:t>
      </w:r>
      <w:r>
        <w:rPr>
          <w:color w:val="333333"/>
          <w:b/>
        </w:rPr>
        <w:t xml:space="preserve">Получатель ренты вправе</w:t>
      </w:r>
      <w:r>
        <w:rPr>
          <w:color w:val="333333"/>
        </w:rPr>
        <w:t xml:space="preserve">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Передавать свои права на получение ренты в порядке наследования.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Требовать выкупа ренты Плательщиком в случаях, когда: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Плательщик ренты просрочил ее выплату более чем на один год;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Плательщик ренты нарушил свои обязательства по обеспечению выплаты ренты;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Плательщик ренты признан неплатежеспособным либо возникли иные обстоятельства очевидно свидетельствующие, что рента не будет выплачиваться им в размере и в сроки, установленные настоящим договором.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Стороны договорились, что выкуп ренты в случаях, предусмотренных в подп. 5.2 настоящего договора, будет производиться по следующей цене: 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За просрочку выплаты ренты Плательщик ренты уплачивает Получателю ренты проценты, предусмотренные статьей 395 ГК РФ.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Риск случайной гибели или случайного повреждения имущества, передаваемого под выплату ренты, несет Плательщик ренты.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Настоящий договор вступает в силу с момента его нотариального удостоверения (государственной регистрации) и будет действовать, как это следует из п. 1 настоящего договора, бессрочно.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Расходы, связанные с нотариальным удостоверением (государственной регистрацией) договора оплачиваются за счет Плательщика ренты.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Договор заключен в ________ экземплярах.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Получатель ренты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Плательщик ренты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Получатель ренты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Плательщик ренты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http://dbsd.ru/contracts/lease-contract/80.html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2016-03-03T18:37:44+03:00</dcterms:created>
  <dcterms:modified xsi:type="dcterms:W3CDTF">2016-03-03T18:37:44+03:00</dcterms:modified>
  <dc:title/>
  <dc:description/>
  <dc:subject/>
  <cp:keywords/>
  <cp:category/>
</cp:coreProperties>
</file>