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пересмотре уголовного дела по вновь открывшимся обстоятельствам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производстве ________________________ районного (городского) суда находилось уголовное дело по обвинению ________________________ в совершении преступления, предусмотренного ст.________ УК РФ.</w:t>
      </w:r>
    </w:p>
    <w:p>
      <w:pPr>
        <w:spacing w:before="0" w:after="150" w:line="290" w:lineRule="auto"/>
      </w:pPr>
      <w:r>
        <w:rPr>
          <w:color w:val="333333"/>
        </w:rPr>
        <w:t xml:space="preserve">«___» _____________ 2016 г. состоялось судебное разбирательство уголовного дела и по результатам суд вынес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 рассмотрении данного уголовного дела суду не был известен ряд обстоятельств: ________________________________________________, которые сами по себе или вместе с обстоятельствами, ранее установленными по делу,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 В соответствии со ст. ст. 386, 387 УПК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Возбудить производство по вновь открывшимся обстоятельствам по уголовному делу, провести расследование и по результатам направить его в установленном порядке в суд.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Вызвать свидетелей: ________________________________________________.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Провести следственные действия ________________________________________________.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after="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Имеющиеся письменные доказательства.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http://dbsd.ru/background-documents/applications/875.html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2016-03-03T18:26:29+03:00</dcterms:created>
  <dcterms:modified xsi:type="dcterms:W3CDTF">2016-03-03T18:26:29+03:00</dcterms:modified>
  <dc:title/>
  <dc:description/>
  <dc:subject/>
  <cp:keywords/>
  <cp:category/>
</cp:coreProperties>
</file>