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признании гражданина дееспособным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Решением ________________________ районного (городского) суда ________________________ области от «___» _____________ 2016 г. гр. ________________________ вследствие душевной болезни (слабоумия), был признан недееспособным. В соответствии с решением суда над ним установлена опека.</w:t>
      </w:r>
    </w:p>
    <w:p>
      <w:pPr>
        <w:spacing w:before="0" w:after="150" w:line="290" w:lineRule="auto"/>
      </w:pPr>
      <w:r>
        <w:rPr>
          <w:color w:val="333333"/>
        </w:rPr>
        <w:t xml:space="preserve">В настоящее время гр. ________________________ ________________________________________________ и может понимать значение своих действий и руководить ими.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21 ГК РФ, ст. 263 ГПК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Признать гр. ________________________ дееспособным.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В порядке подготовки дела к судебному разбирательству запросить выписку из истории болезни гр. ________________________.</w:t>
      </w:r>
    </w:p>
    <w:p/>
    <w:p>
      <w:pPr>
        <w:spacing w:before="0" w:after="150" w:line="290" w:lineRule="auto"/>
      </w:pPr>
      <w:r>
        <w:rPr>
          <w:color w:val="333333"/>
        </w:rPr>
        <w:t xml:space="preserve">Приложение: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Копия решения суда о признании гражданина недееспособным.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Документы, свидетельствующие о выздоровлении или значительном улучшении здоровья гражданина, признанного недееспособным (медицинские заключения, справки о состоянии здоровья, выписки из истории болезни).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http://dbsd.ru/background-documents/applications/783.html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2016-03-03T18:27:16+03:00</dcterms:created>
  <dcterms:modified xsi:type="dcterms:W3CDTF">2016-03-03T18:27:16+03:00</dcterms:modified>
  <dc:title/>
  <dc:description/>
  <dc:subject/>
  <cp:keywords/>
  <cp:category/>
</cp:coreProperties>
</file>