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граждан, состоящих в браке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________________________ «___» _____________ 2016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>
      <w:pPr>
        <w:spacing w:before="0" w:after="150" w:line="290" w:lineRule="auto"/>
      </w:pPr>
      <w:r>
        <w:rPr>
          <w:color w:val="333333"/>
        </w:rPr>
        <w:t xml:space="preserve"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>
      <w:pPr>
        <w:spacing w:before="0" w:after="150" w:line="290" w:lineRule="auto"/>
      </w:pPr>
      <w:r>
        <w:rPr>
          <w:color w:val="333333"/>
        </w:rPr>
        <w:t xml:space="preserve"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ОСОБЕННОСТИ ПРАВОВОГО РЕЖИМА ОТДЕЛЬНЫХ ВИДОВ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>
      <w:pPr>
        <w:spacing w:before="0" w:after="150" w:line="290" w:lineRule="auto"/>
      </w:pPr>
      <w:r>
        <w:rPr>
          <w:color w:val="333333"/>
        </w:rPr>
        <w:t xml:space="preserve"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приобретены эти вещи и кто ими пользовался.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Гражданка ________________________ предоставляет гр-ну ________________________ в период брака право пользования и проживания с правом регистрации постоянного места жительства в квартире, расположенной по адресу: ________________________________________________. В случае расторжения брака право пользования названным жильем (право проживания и регистрации постоянного места жительства) у гр-на ________________________ прекращается. Вследствие этого гр-н ________________________ обязан в течение ________ дней со дня расторжения брака освободить указанное жилье, прекратив регистрацию по указанному выше адресу.</w:t>
      </w:r>
    </w:p>
    <w:p>
      <w:pPr>
        <w:spacing w:before="0" w:after="150" w:line="290" w:lineRule="auto"/>
      </w:pPr>
      <w:r>
        <w:rPr>
          <w:color w:val="333333"/>
        </w:rPr>
        <w:t xml:space="preserve">3.2. Супруг не несет ответственности по сделкам, совершенным другим супругом без его письменного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3.3.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3.4. Расходы на неотделимые улучшения, сделанные в период брака в квартире, указанной в п.3.1 (текущий и капитальный ремонт и т.п.), в случае расторжения брака возмещению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нотариального удостоверения.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>
      <w:pPr>
        <w:spacing w:before="0" w:after="150" w:line="290" w:lineRule="auto"/>
      </w:pPr>
      <w:r>
        <w:rPr>
          <w:color w:val="333333"/>
        </w:rPr>
        <w:t xml:space="preserve">4.4.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4.4. Расходы, связанные с удостоверением настоящего договора, стороны оплачивают поровну.</w:t>
      </w:r>
    </w:p>
    <w:p>
      <w:pPr>
        <w:spacing w:before="0" w:after="150" w:line="290" w:lineRule="auto"/>
      </w:pPr>
      <w:r>
        <w:rPr>
          <w:color w:val="333333"/>
        </w:rPr>
        <w:t xml:space="preserve">4.5. Настоящий договор составлен в 3-х экземплярах, по одному для каждой из сторон, и один хранится у нотариуса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Супруг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Супруга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Супруг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Супруга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http://dbsd.ru/contracts/marriage-contract/525.html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2016-03-03T18:30:36+03:00</dcterms:created>
  <dcterms:modified xsi:type="dcterms:W3CDTF">2016-03-03T18:30:36+03:00</dcterms:modified>
  <dc:title/>
  <dc:description/>
  <dc:subject/>
  <cp:keywords/>
  <cp:category/>
</cp:coreProperties>
</file>