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супругов, намеревающихся в скором времени расторгнуть брак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________________________ «___» _____________ 2016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Имущество, нажитое Супругами во время брака, является общей совместной собственностью Супругов,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иным, в том числе безвозмездным сделкам, носящим личный характер, является собственностью того Супруга, которому имущество принадлежало до брака или кому было передано в период брака.</w:t>
      </w:r>
    </w:p>
    <w:p>
      <w:pPr>
        <w:spacing w:before="0" w:after="150" w:line="290" w:lineRule="auto"/>
      </w:pPr>
      <w:r>
        <w:rPr>
          <w:color w:val="333333"/>
        </w:rPr>
        <w:t xml:space="preserve"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>
      <w:pPr>
        <w:spacing w:before="0" w:after="150" w:line="290" w:lineRule="auto"/>
      </w:pPr>
      <w:r>
        <w:rPr>
          <w:color w:val="333333"/>
        </w:rPr>
        <w:t xml:space="preserve"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>
      <w:pPr>
        <w:spacing w:before="0" w:after="150" w:line="290" w:lineRule="auto"/>
      </w:pPr>
      <w:r>
        <w:rPr>
          <w:color w:val="333333"/>
        </w:rPr>
        <w:t xml:space="preserve">1.4. К моменту заключения настоящего Договора ________________________ принадлежит следующее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В общей собственности супругов к моменту заключения настоящего Договора находится следующее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На момент заключения настоящего Договора у ________________________ имеется обязательство по погашению ипотечного кредита, полученного в ________________________ в соответствии с условиями договора №________ от «___» _____________ 2016 г. на приобретение квартиры, находящейся по адресу: ________________________________________________. Погашение кредита до заключения настоящего Договора производилось за счет общих средств Супругов.</w:t>
      </w:r>
    </w:p>
    <w:p>
      <w:pPr>
        <w:spacing w:before="0" w:after="150" w:line="290" w:lineRule="auto"/>
      </w:pPr>
      <w:r>
        <w:rPr>
          <w:color w:val="333333"/>
        </w:rPr>
        <w:t xml:space="preserve">1.8. Других обязательств по гражданско-правовым сделкам на момент заключения настоящего Договора супруги не имеют.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ОСОБЕННОСТИ ПРАВОВОГО РЕЖИМА ОТДЕЛЬНЫХ ВИДОВ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Банковские вклады, сделанные Супругами во время брака, а также проценты по ним являются во время брака и в случае его прекращения собственностью того из Супругов, на имя которого они сделаны.</w:t>
      </w:r>
    </w:p>
    <w:p>
      <w:pPr>
        <w:spacing w:before="0" w:after="150" w:line="290" w:lineRule="auto"/>
      </w:pPr>
      <w:r>
        <w:rPr>
          <w:color w:val="333333"/>
        </w:rPr>
        <w:t xml:space="preserve">2.2. Ювелирные украшения, изделия из натурального меха, приобретенные Супругами во время брака, являются во время брака и в случае его прекращения собственностью того из Супругов, кому были приобретены эти вещи и кто ими пользовался.</w:t>
      </w:r>
    </w:p>
    <w:p>
      <w:pPr>
        <w:spacing w:before="0" w:after="150" w:line="290" w:lineRule="auto"/>
      </w:pPr>
      <w:r>
        <w:rPr>
          <w:color w:val="333333"/>
        </w:rPr>
        <w:t xml:space="preserve">2.3. После заключения настоящего договора квартира общей площадью ________ кв. метра, находящаяся по адресу: ________________________________________________, переходит в собственность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После заключения настоящего договора квартира общей площадью ________ кв. метров, находящаяся по адресу: ________________________________________________, переходит в собственность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прекращения брака до полного исполнения обязанности перед ________________________ по погашению ипотечного кредита возврат оставшейся части кредита осуществляется ________________________ из собственных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3.2. Супруг не несет ответственности по сделкам, совершенным другим Супругом без его письменного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3.3.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3.4. Расходы на неотделимые улучшения, сделанные в период брака в квартире, указанной в п.1.7, текущий и капитальный ремонт и т.п., в случае прекращения брака, возмещению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ВСТУПЛЕНИЕ В СИЛУ,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со дня его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подлежит нотариальному удостоверению.</w:t>
      </w:r>
    </w:p>
    <w:p>
      <w:pPr>
        <w:spacing w:before="0" w:after="150" w:line="290" w:lineRule="auto"/>
      </w:pPr>
      <w:r>
        <w:rPr>
          <w:color w:val="333333"/>
        </w:rPr>
        <w:t xml:space="preserve">4.3.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>
      <w:pPr>
        <w:spacing w:before="0" w:after="150" w:line="290" w:lineRule="auto"/>
      </w:pPr>
      <w:r>
        <w:rPr>
          <w:color w:val="333333"/>
        </w:rPr>
        <w:t xml:space="preserve"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4.5. Все спорные вопросы, которые могут возникнуть в период действия настоящего Договора, в случае недостижения Супругами согласия разрешаются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4.6. Расходы, связанные с удостоверением настоящего Договора, оплачиваются из общих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4.7. Настоящий Договор составлен в 3-х экземплярах, по одному для каждой из сторон, и один хранится у нотариуса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Супруг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Супруга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Супруг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Супруга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http://dbsd.ru/contracts/marriage-contract/536.html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2016-03-03T18:30:19+03:00</dcterms:created>
  <dcterms:modified xsi:type="dcterms:W3CDTF">2016-03-03T18:30:19+03:00</dcterms:modified>
  <dc:title/>
  <dc:description/>
  <dc:subject/>
  <cp:keywords/>
  <cp:category/>
</cp:coreProperties>
</file>