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ТИПОВОЙ ДОГОВОР АРЕНДЫ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передать Арендатору во временное владение и пользование либо пользование следующее имущество: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 пользование имуществом Арендатор уплачивает Арендодателю арендную плату в размере ________ рублей в год или ________ рублей в месяц.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по настоящему Договору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Форма оплаты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4.1. Указанное в п.1.1 Договора имущество должно быть передано Арендатору по приемосдаточному акту в течение ________ дней со дня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Арендатор уплатит арендную плату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Срок действия Договора: начало «___» _____________ 2016г.; окончание «___» _____________ 2016г.;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5.1.1. Своевременно передать Арендатору арендованное имущество в состоянии, отвечающем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5.1.2. Производить капитальный ремонт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5.1.3. Оказывать консультативную и иную помощь в целях наиболее эффективного использования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5.2.1. Использовать имущество в соответствии с условиями Договора и назначением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5.2.2. Поддерживать имущество в исправном состоянии, производить за свой счет текущий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5.2.3. Нести расходы по содержанию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5.2.4. В установленные Договором сроки вносить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5.2.5. Возвратить имущество Арендодателю после прекращения Договора по приемосдаточному акту в состоянии на момент заключения Договора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имущественную ответственность за неисполнение или ненадлежащее исполнение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За неуплату Арендатором платежей в сроки, установленные Договором, начисляется пеня в размере ________% просроченной суммы за каждый день просрочки в течение десяти дней и ________% просроченной суммы – свыше десяти дней, но не более одного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>
      <w:pPr>
        <w:spacing w:before="0" w:after="150" w:line="290" w:lineRule="auto"/>
      </w:pPr>
      <w:r>
        <w:rPr>
          <w:color w:val="333333"/>
        </w:rPr>
        <w:t xml:space="preserve">6.4. За неисполнение иных обязательств, предусмотренных настоящим Договором, виновная сторона уплачивает штраф в размере ________% суммы годовой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6.5. Уплата неустойки не освобождает стороны от исполнения обязательств или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7.2.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обстоятельства непреодолимой силы действуют на протяжении ________ последовательных месяцев и не обнаруживают признаков прекращения, настоящий Договор может быть расторгнут Арендатором и Арендодателем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ИЗМЕНЕНИЯ И ДОПОЛНЕНИЯ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Другие условия по усмотрению сторон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10.3. К договору прилагаются: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2016-03-03T18:36:30+03:00</dcterms:created>
  <dcterms:modified xsi:type="dcterms:W3CDTF">2016-03-03T18:36:30+03:00</dcterms:modified>
  <dc:title/>
  <dc:description/>
  <dc:subject/>
  <cp:keywords/>
  <cp:category/>
</cp:coreProperties>
</file>