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БЛАГОТВОРИТЕЛЬНОГО ПОЖЕРТВОВАНИЯ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некоммерческой благотворительной организации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Благотворитель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Организация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«________________________» является некоммерческой организацией, созданной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1.2. Организация в соответствии с Уставом преследует цели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Благотворитель является ________________________, ведущей свою деятельность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Целью настоящего Договора является взаимодействие Сторон настоящего Договора по осуществлению Благотворителем своих пожертвований.</w:t>
      </w:r>
    </w:p>
    <w:p>
      <w:pPr>
        <w:spacing w:before="0" w:after="150" w:line="290" w:lineRule="auto"/>
      </w:pPr>
      <w:r>
        <w:rPr>
          <w:color w:val="333333"/>
        </w:rPr>
        <w:t xml:space="preserve">1.5. На настоящий Договор распространяется действие ст.582 Гражданского кодекса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Благотворитель безвозмездно передает Организации денежные средства (далее – Пожертвования) на цели, указанные в п.2.2. настоящего Договора, а Организация принимает Пожертвование и обеспечивает его целевое использование.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 Благотворитель безвозмездно передает Организации Пожертвование на реализацию целей и задач Организация, предусмотренных Уставом.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ПРЕДОСТАВЛЕНИЯ И РАСХОДОВАНИЯ ПОЖЕРТВОВАНИЯ</w:t>
      </w:r>
    </w:p>
    <w:p>
      <w:pPr>
        <w:spacing w:before="0" w:after="150" w:line="290" w:lineRule="auto"/>
      </w:pPr>
      <w:r>
        <w:rPr>
          <w:color w:val="333333"/>
        </w:rPr>
        <w:t xml:space="preserve">3.1. Пожертвования передаются Благотворителем Организации путем безналичного банковского перевода на расчетный счет Организации, указанный в настоящем Договоре, разовых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разовых платежей (Пожертвований) определяет Благотворитель в одностороннем порядке на свое усмотрение без согласования с Организацией.</w:t>
      </w:r>
    </w:p>
    <w:p>
      <w:pPr>
        <w:spacing w:before="0" w:after="150" w:line="290" w:lineRule="auto"/>
      </w:pPr>
      <w:r>
        <w:rPr>
          <w:color w:val="333333"/>
        </w:rPr>
        <w:t xml:space="preserve">3.3. Общая сумма Пожертвований по настоящему Договору не установлена.</w:t>
      </w:r>
    </w:p>
    <w:p>
      <w:pPr>
        <w:spacing w:before="0" w:after="150" w:line="290" w:lineRule="auto"/>
      </w:pPr>
      <w:r>
        <w:rPr>
          <w:color w:val="333333"/>
        </w:rPr>
        <w:t xml:space="preserve">3.4. Минимальный размер разового платежа составляет ________ рублей, без налога НДС (не облагается).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договорились, что денежные средства, предоставляемые Благотворителем по настоящему Договору в качестве Пожертвования, должны расходоваться строго в соответствии с целевым назначением платежа, указанным в п.2.2.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Денежные средства, полученные Организацией от Благотворителя в качестве Пожертвования, но неиспользованные на цели, указанные в п.2.2. настоящего Договора, могут быть использованы на иные нужды Организации после положительного согласования с Благотворителем.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4.1. Организация представляет Благотворителю в письменном виде отчет об использовании Пожертвования ежемесячно, не позднее последнего дня месяца, следующего за отчетным.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возможны по соглашению Сторон. Соглашение об изменении или расторжении договора должно быть совершено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Использование Пожертвования не в соответствии с указанными в п.2.2. настоящего Договора назначением дает право Благотворителю требовать отмены Пожертвования и его возврата.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обеими Сторонами и действует до исполнения Сторонами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6.3. Все приложения к настоящему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Благотворитель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Организация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Благотворитель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Организация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http://dbsd.ru/contracts/gift-contract/1250.html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2016-03-03T18:21:18+03:00</dcterms:created>
  <dcterms:modified xsi:type="dcterms:W3CDTF">2016-03-03T18:21:18+03:00</dcterms:modified>
  <dc:title/>
  <dc:description/>
  <dc:subject/>
  <cp:keywords/>
  <cp:category/>
</cp:coreProperties>
</file>