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имуществом в интересах выгодоприобретателя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 управления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Учредитель управления передает Доверительному управляющему принадлежащее ему на праве собственности имущество в доверительное управление Доверительному управляющему, а Доверительный управляющий обязуется осуществлять управление этим имуществом в интересах указанного в п.1.2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Выгодоприобретателем по настоящему договору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Описание передаваемого в доверительное управление имущества: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Право собственности Учредителя управления на указанное в п.1.3 имущество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Доверительный управляющий владеет и пользуется переданным имуществом исключительно в интересах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1.6.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ДОВЕРИТЕЛЬНЫЙ ХАРАКТЕР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Заключая настоящий Договор, Учредитель управления оказывает особое доверие Доверительному управляющему как лицу, способному наилучшим образом управлять принадлежащим Учредителю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Доверительный управляющий имеет исключительное право определять, какой способ его действия в отношении управляемого имущества является наилучшим с точки зрения интересов Выгодоприобретателя.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Доверительный управляющий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Осуществлять управление имуществом, поддерживая его в надлежащим состоянии, осуществляя необходимые улучшения и получая доходы от него следующими способами: ________________________________________________.Доверительный управляющий не вправе распоряжаться переданным в управление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Обеспечить сохранность имущества, находящегося в доверительном управлении.</w:t>
      </w:r>
    </w:p>
    <w:p>
      <w:pPr>
        <w:spacing w:before="0" w:after="150" w:line="290" w:lineRule="auto"/>
      </w:pPr>
      <w:r>
        <w:rPr>
          <w:color w:val="333333"/>
        </w:rPr>
        <w:t xml:space="preserve">3.1.3. Учитывать имущество, переданное в доверительное управление, а также доходы, полученные от этого имущества, на отдельном балансе. При этом под доходами понимаются все поступления, в том числе неимущественные, полученные в результате использования указанного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3.1.4. Для расчетов по деятельности, связанной с доверительным управлением, открыть расчетный счет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3.1.5. Передавать Выгодоприобретателю все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причитающегося Доверительному управляющему вознаграждения, иных платежей и затрат, предусмотренных настоящим договором. Причитающиеся Выгодоприобретателю суммы должны ему перечисляться ________________________ не позднее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3.1.6. Предоставлять отчет о своей деятельности Учредителю управления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3.1.7. Обеспечить высокий профессиональный уровень доверительного управления имуществом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3.1.8. Обеспечить проверку независимым внешним аудитором бухгалтерской отчетности Доверительного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3.1.9. Выполнять Особые условия доверительного управления, если они будут установлены Учредителем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3.1.10. По окончании доверительного управления ________________________ имущество и нераспределенные доходы от него.</w:t>
      </w:r>
    </w:p>
    <w:p>
      <w:pPr>
        <w:spacing w:before="0" w:after="150" w:line="290" w:lineRule="auto"/>
      </w:pPr>
      <w:r>
        <w:rPr>
          <w:color w:val="333333"/>
        </w:rPr>
        <w:t xml:space="preserve">3.2. Учредитель управления обязан предупредить Доверительного управляющего о залоговых обременениях передаваемого имущества, существующих на момент передачи имущества. Если Доверительный управляющий не знал и не должен был знать об обременении залогом переданного в управление имущества, он вправе потребовать в суде расторжения настоящего договора и уплаты причитающегося ему вознаграждения за один год.</w:t>
      </w:r>
    </w:p>
    <w:p>
      <w:pPr>
        <w:spacing w:before="0" w:after="150" w:line="290" w:lineRule="auto"/>
      </w:pPr>
      <w:r>
        <w:rPr>
          <w:color w:val="333333"/>
        </w:rPr>
        <w:t xml:space="preserve">3.3. Учредитель управления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Сделки с переданным в управление имуществом Доверительный управляющий совершает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«Д. У.»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3.5. Права, приобретенные Доверительным управляющим в результате действий по доверительному управлению имуществом, включаются в состав переданного имущества. Обязанности, возникшие в результате таких действий доверительного управляющего, исполняются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– на имущество Учредителя управления, не переданное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3.6. Доверительный управляющий не вправе поручать другому лицу совершать от имени доверительного управляющего действия, необходимые для управления имуществом, за исключением случаев, когда он вынужден к этому в силу обстоятельств для обеспечения интересов Выгодоприобретателя и не имеет при этом возможности получить указания Учредителя управления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3.7. Вознаграждение Доверительному управляющему удерживается последним ежемесячно за счет ________________________ в размере ________________________ от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3.8.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если Доверительный управляющий не проявит при доверительном управлении имуществом должной заботливости об интересах Выгодоприобретателя, Доверительный управляющий возмещает Выгодоприобретателю упущенную выгоду за время доверительного управления имуществом, а Учредителю управления – убытки, причиненные утратой или повреждением имущества, с учетом его естественного износа.Доверительный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 или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Обязательства по сделке, совершенной Доверительным управляющим с превышением полномочий или с нарушением,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п.3.5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4.3. В обеспечение обязательства по возмещению убытков, которые могут быть причинены Учредителю управления или Выгодоприобретателю ненадлежащим исполнением настоящего договора, устанавливается залог на следующее имущество: ________________________________________________. Стоимость заложенного имущества: ________________________________________________. Обязательства по возмещению убытков обеспечиваются залогом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ДОГОВОРА И УСЛОВИЯ ЕГО ДОСРОЧНОГО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и заключен на срок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Права и обязанности Доверительного управляющего по управлению имуществом возникают с момента передачи имущества Доверительному управляющему. Передача имущества осуществляется по акту о передаче имущества, подписанному с двух сторон. Передаточный акт составляется в двух экземплярах, один из которых вручается Учредителю управления вместе с копией настоящего Договора, а второй –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прекращается до истечения указанного в п.5.1. срока при возникновении следующих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5.3.1. Ликвидации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5.3.2. Признания несостоятельным (банкротом) или ликвидации Учредителя управления или Доверительного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5.3.3. Отказа Выгодоприобретателя от получения выгод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5.3.4.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5.3.5. Отказа Учредителя управления от договора в случае совершения Доверительным управляющим действий, явно направленных во вред интересам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5.3.6. Отказа Учредителя управления от договора по иным причинам, чем те, которые предусмотрены в п.5.3.4 и п.5.3.5 настоящего договора, при условии выплаты Доверительному управляющему обусловленного договором вознаграждения за весь срок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5.3.7. Гибели переданного в управление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5.3.8.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5.3.9. По другим основаниям, если такие основания будут предусмотрены законом, настоящим Договором или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5.4.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При отсутствии заявления одной из сторон о прекращении оговора по окончании срока его действия, он считается продленным на тот же срок и на тех же условиях.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вправе установить особые условия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Особые условия устанавливаются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Учредителем,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НЕПРЕОДОЛИМАЯ СИЛА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принимают все необходимые меры для того, чтобы их сотрудники и агенты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действительны, при условии, если они совершены в письменной форме и подписаны надлежащие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трех экземплярах, имеющих одинаковую юридическую силу, по одному экземпляру для каждой из сторон и Выгодоприобретателя.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 управления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управления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http://dbsd.ru/contracts/property-management-contract/1132.html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2016-03-03T18:23:10+03:00</dcterms:created>
  <dcterms:modified xsi:type="dcterms:W3CDTF">2016-03-03T18:23:10+03:00</dcterms:modified>
  <dc:title/>
  <dc:description/>
  <dc:subject/>
  <cp:keywords/>
  <cp:category/>
</cp:coreProperties>
</file>