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 ИМУЩЕСТВОМ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Учредитель передает Управляющему на срок 1 год технологическое оборудование, именуемое в дальнейшем – «Имущество», а Управляющий обязуется осуществлять управление этим Имуществом в интересах Учредителя.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Передача Имущества в доверительное управление не влечет перехода права собственности на него к Управляющему.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управляющего, посредством отметки в письменных документах после имени или наименования Управляющего «Д.У.».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Размер вознаграждения Управляющего составляет ________% от суммы выручки (дохода, прибыли), полученной в результате производственной деятельности с использованием переданного Имущества.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Имущество, переданное в доверительное управление, отражается у Управляющего на отдельном балансе и по нему ведется самостоятельный учет.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Для расчетов по деятельности, связанной с доверительным управлением, открывается отдельный банковский счет.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Управляющего, исполняются за счет этого Имущества.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Для защиты прав на Имущество, находящееся в доверительном управлении, Управляющий вправе требовать всякого устранения нарушения его прав в соответствии со статьями 301, 302, 304 и 305 ГК.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Управляющий представляет Учредителю отчет о своей деятельности в следующие сроки и в следующем порядке: ________________________________________________.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Управляющий имеет право на возмещение понесенных им расходов за счет выручки (доходов, прибыли) от использования Имущества (уменьшенной на размер вознаграждения, предусмотренного п.5 настоящего договора).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Управляющий, не проявивший должной заботливости об интересах Учредителя, возмещает Учредителю убытки, причиненные утратой или повреждением Имущества, с учетом его естественного износа, а также упущенную выгоду.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переданного в доверительное управление.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Срок заключения договора – с момента подписания до «___» _____________ 2016 г.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При отсутствии заявления одной из Сторон о прекращении настоящего договора по окончании срока действия он будет считаться продленным на тот же срок и на тех же условиях.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>
      <w:pPr>
        <w:spacing w:after="0"/>
      </w:pPr>
      <w:r>
        <w:rPr>
          <w:color w:val="333333"/>
        </w:rPr>
        <w:t xml:space="preserve">18. </w:t>
      </w:r>
      <w:r>
        <w:rPr>
          <w:color w:val="333333"/>
        </w:rPr>
        <w:t xml:space="preserve">При прекращении настоящего договора Имущество, находящееся в доверительном управлении, передается Учредителю.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Управляющий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2016-03-03T18:37:57+03:00</dcterms:created>
  <dcterms:modified xsi:type="dcterms:W3CDTF">2016-03-03T18:37:57+03:00</dcterms:modified>
  <dc:title/>
  <dc:description/>
  <dc:subject/>
  <cp:keywords/>
  <cp:category/>
</cp:coreProperties>
</file>