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 ТОВАРА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Хранитель принимает на себя обязательство за вознаграждение хранить товар, передаваемый Поклажедателем.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товара на склад и выдача товара со склада осуществляются ежедневно (без учета выходных и праздничных дней) и круглосуточно. Наименование, количество и стоимость передаваемого товара указывается в квитанции, которую Хранитель выдает Поклажедателю после приемки товара для хранения. Местонахождение склада: ________________________________________________. Общая площадь складского помещения: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ПРИЕМА И ВЫДАЧИ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Прием товара на хранение оформляется квитанцией, которая подписывается уполномоченными лицами Поклажедателя и Хранителя.</w:t>
      </w:r>
    </w:p>
    <w:p>
      <w:pPr>
        <w:spacing w:before="0" w:after="150" w:line="290" w:lineRule="auto"/>
      </w:pPr>
      <w:r>
        <w:rPr>
          <w:color w:val="333333"/>
        </w:rPr>
        <w:t xml:space="preserve">2.2. Выдача товара со склада производится Хранителем по предоставлении Поклажедателем квитанции и доверенности на получение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Поклажедатель передает Хранителю образцы подписей лиц, отвечающих за прием и передачу товара, а также лиц с правом подписи доверенностей и других документов строгой отчетности.</w:t>
      </w:r>
    </w:p>
    <w:p>
      <w:pPr>
        <w:spacing w:before="0" w:after="150" w:line="290" w:lineRule="auto"/>
      </w:pPr>
      <w:r>
        <w:rPr>
          <w:color w:val="333333"/>
        </w:rPr>
        <w:t xml:space="preserve">2.4. Поклажедатель осуществляет опломбирование товара и/или его упаковки в тех местах и в том количестве, которое он считает необходимым, для исключения возможности несанкционированного доступа к товару или отдельным его частям. Способ и схема опломбирования приводятся в отдельном описании,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Поклажедателем закрепляется право на хранение товара на площади, которая составляет ________ кв. м.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Хранитель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Добросовестно выполнять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Обеспечить надлежащие условия для хранения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3.2.3. В соответствии с письменной заявкой Поклажедателя предоставить ему на указанное в заявке время необходимую площадь для хранения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3.2.4. При приеме товара на хранение на товарный склад за свой счет произвести осмотр товара и определить его количество (число единиц или мест, либо меру – вес, объем) и внешнее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3.2.5. Выдать в любое время Поклажедателю (представителю) тот самый товар, который был передан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3.2.6. После принятия товара на хранение выдать Поклажедателю квитанцию.</w:t>
      </w:r>
    </w:p>
    <w:p>
      <w:pPr>
        <w:spacing w:before="0" w:after="150" w:line="290" w:lineRule="auto"/>
      </w:pPr>
      <w:r>
        <w:rPr>
          <w:color w:val="333333"/>
        </w:rPr>
        <w:t xml:space="preserve">3.2.7. Обеспечивать доступ представителя Поклажедателя на место хранения для осмотра товара или для вывоза всего или части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3.2.8. Принять для сохранности переданного ему товара меры, обязательность которых предусмотрена законом,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переданного на хранение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3.2.9. Возвратить товар Поклажедателю в том состоянии, в каком он был принят на хранение, с учетом его естественного ухудшения, естественной убыли или иного изменения вследствие его естественных свойств.</w:t>
      </w:r>
    </w:p>
    <w:p>
      <w:pPr>
        <w:spacing w:before="0" w:after="150" w:line="290" w:lineRule="auto"/>
      </w:pPr>
      <w:r>
        <w:rPr>
          <w:color w:val="333333"/>
        </w:rPr>
        <w:t xml:space="preserve">3.2.10. Поддерживать в надлежащем состоянии охранную сигнализацию.</w:t>
      </w:r>
    </w:p>
    <w:p>
      <w:pPr>
        <w:spacing w:before="0" w:after="150" w:line="290" w:lineRule="auto"/>
      </w:pPr>
      <w:r>
        <w:rPr>
          <w:color w:val="333333"/>
        </w:rPr>
        <w:t xml:space="preserve">3.2.11. Выполнять иные обязанности в соответствии с действующим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Поклажедатель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Сообщать Хранителю необходимые сведения о свойствах товара и об особенностях хранения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3.3.2. Своевременно производить уплату вознаграждения за хранение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3.3.3. Своевременно подавать Хранителю заявку о необходимости предоставления дополнительной площади и времени нахождения товара на хранении.</w:t>
      </w:r>
    </w:p>
    <w:p>
      <w:pPr>
        <w:spacing w:before="0" w:after="150" w:line="290" w:lineRule="auto"/>
      </w:pPr>
      <w:r>
        <w:rPr>
          <w:color w:val="333333"/>
        </w:rPr>
        <w:t xml:space="preserve">3.3.4. По истечении срока хранения забрать переданный на хранение товар.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известив об этом Поклажедателя в течение ________ дней после введения таких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3.5. Если во время хранения одна из Сторон обнаружит повреждение упаковки или пломбировки товара или пропажу товара, она должна немедленно поставить об этом в известность другую Сторону. В случае установления пропажи товара Сторонами составляется двусторонний акт с указанием пропавшего товара и его стоимости. Хранитель обязан в течение ________ дней с момента обнаружения пропажи (составления акта) оплатить Поклажедателю стоимость пропавшего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Стороны обязаны ежемесячно, но не позднее ________ числа каждого месяца, производить сверку фактически находящегося на складе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обнаружения Хранителем опасных свойств товара (выражающихся, в частности, в запахе, радиоактивном излучении, перегреве и т.п.) Хранитель обязан немедленно сообщить об этом Поклажедателю путем направления телеграммы или заказного письма с уведомлением о вручении.</w:t>
      </w:r>
    </w:p>
    <w:p>
      <w:pPr>
        <w:spacing w:before="0" w:after="150" w:line="290" w:lineRule="auto"/>
      </w:pPr>
      <w:r>
        <w:rPr>
          <w:color w:val="333333"/>
        </w:rPr>
        <w:t xml:space="preserve">3.8. Хранитель имеет право передать товар, находящийся в месте хранения, в собственность третьему лицу только по поручению Поклажедателя. Третье лицо имеет право получить товар, а Хранитель обязуется его выдать при предъявлении третьим лицом квитанции или письменного распоряжения, выданного Поклажедателем.</w:t>
      </w:r>
    </w:p>
    <w:p>
      <w:pPr>
        <w:spacing w:before="0" w:after="150" w:line="290" w:lineRule="auto"/>
      </w:pPr>
      <w:r>
        <w:rPr>
          <w:color w:val="333333"/>
        </w:rPr>
        <w:t xml:space="preserve">3.9. В случае требования административных или правоохранительных органов осмотра товара, связанного с нарушением его упаковки или пломбировки, Хранитель обязан немедленно поставить об этом в известность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3.10. За утрату, недостачу или повреждение принятого на хранение товара после того, как наступила обязанность Поклажедателя взять этот товар обратно, Хранитель отвечает лишь при наличии с его стороны умысла или грубой неосторожности.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ЗА ХРАНЕНИЕ И ПОРЯДОК РАСЧЕТОВ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За услуги по хранению товара Поклажедатель уплачивает Хранителю вознаграждение в размере ________ рублей ежемесячно.</w:t>
      </w:r>
    </w:p>
    <w:p>
      <w:pPr>
        <w:spacing w:before="0" w:after="150" w:line="290" w:lineRule="auto"/>
      </w:pPr>
      <w:r>
        <w:rPr>
          <w:color w:val="333333"/>
        </w:rPr>
        <w:t xml:space="preserve">4.2. Уплата вознаграждения, указанного в п.4.1 настоящего Договора, производится Поклажедателем до ________ числа месяца, следующего за расчетным.</w:t>
      </w:r>
    </w:p>
    <w:p>
      <w:pPr>
        <w:spacing w:before="0" w:after="150" w:line="290" w:lineRule="auto"/>
      </w:pPr>
      <w:r>
        <w:rPr>
          <w:color w:val="333333"/>
        </w:rPr>
        <w:t xml:space="preserve">4.3.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Поклажедателя немедленно забрать сданный на хранение товар.</w:t>
      </w:r>
    </w:p>
    <w:p>
      <w:pPr>
        <w:spacing w:before="0" w:after="150" w:line="290" w:lineRule="auto"/>
      </w:pPr>
      <w:r>
        <w:rPr>
          <w:color w:val="333333"/>
        </w:rPr>
        <w:t xml:space="preserve">4.4. Если хранение прекращается досрочно по обстоятельствам, за которые Хранитель отвечает, он не вправе требовать вознаграждение за хранение, а полученные в счет этого вознаграждения суммы должен вернуть Поклажедателю.</w:t>
      </w:r>
    </w:p>
    <w:p>
      <w:pPr>
        <w:spacing w:before="0" w:after="150" w:line="290" w:lineRule="auto"/>
      </w:pPr>
      <w:r>
        <w:rPr>
          <w:color w:val="333333"/>
        </w:rPr>
        <w:t xml:space="preserve">4.5. Если по истечении срока хранения находящийся на хранении товар не взят обратно Поклажедателем, он обязуется уплатить Хранителю соразмерное вознаграждение за дальнейшее хранение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4.6. Расходы Хранителя на хранение и выполнение работ по погрузке и выгрузке товара включаются в вознаграждение за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4.7. Расходы на хранение товара,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Поклажедатель дал согласие на эти расходы или одобрил их впоследствии.</w:t>
      </w:r>
    </w:p>
    <w:p>
      <w:pPr>
        <w:spacing w:before="0" w:after="150" w:line="290" w:lineRule="auto"/>
      </w:pPr>
      <w:r>
        <w:rPr>
          <w:color w:val="333333"/>
        </w:rPr>
        <w:t xml:space="preserve">4.8. При необходимости произвести чрезвычайные расходы Хранитель обязан запросить Поклажедателя о согласии на эти расходы. Если Поклажедатель не сообщит о своем несогласии в срок, указанный Хранителем, или в течение ________ дней, будет считаться, что он согласен на чрезвычайные расходы. Если Хранитель произвел чрезвычайные расходы на хранение, не получив предварительного согласия от Поклажедателя, хотя по обстоятельствам дела это было возможно и Поклажедатель впоследствии их не одобрил, Хранитель может требовать возмещения чрезвычайных расходов лишь в пределах ущерба, который мог быть причинен товару, если бы эти расходы не были произведены.</w:t>
      </w:r>
    </w:p>
    <w:p>
      <w:pPr>
        <w:spacing w:before="0" w:after="150" w:line="290" w:lineRule="auto"/>
      </w:pPr>
      <w:r>
        <w:rPr>
          <w:color w:val="333333"/>
        </w:rPr>
        <w:t xml:space="preserve">4.9. Чрезвычайные расходы возмещаются Поклажедателем сверх вознаграждения за хранение.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ПРОВЕРКА КОЛИЧЕСТВА И СОСТОЯНИЯ ТОВАРА ПРИ ВОЗВРАЩЕНИИ ЕГО ПОКЛАЖЕДАТЕЛЮ</w:t>
      </w:r>
    </w:p>
    <w:p>
      <w:pPr>
        <w:spacing w:before="0" w:after="150" w:line="290" w:lineRule="auto"/>
      </w:pPr>
      <w:r>
        <w:rPr>
          <w:color w:val="333333"/>
        </w:rPr>
        <w:t xml:space="preserve">5.1. Поклажедатель и Хранитель при возврате товара Поклажедателю имеют право требовать осмотра товара и проверки его количества. Вызванные этим расходы несет Сторона, потребовавшая осмотра или проверки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при возвращении товара Хранителем Поклажедателю товар не был ими совместно осмотрен или проверен, заявление о недостаче или повреждении товара вследствие его ненадлежащего хранения должно быть представлено Хранителю в письменной форме при получении товара, а в отношении недостачи или повреждения, которое не могло быть обнаружено при обычном способе принятия товара, - в течение ________ дней после получения товара. При отсутствии заявления Поклажедателя считается, поскольку не доказано иное, что товар возвращен Хранителем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Убытки, причиненные Поклажедателю утратой, недостачей или повреждением товара, возмещаются Хранителем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если в результате повреждения, за которое Хранитель отвечает, качество товара изменилось настолько, что он не может быть использован по первоначальному назначению, Поклажедатель вправе от него отказаться и потребовать от Хранителя возмещения стоимости этого товара, а также других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нарушения Поклажедателем срока уплаты вознаграждения, установленного п.4.2 настоящего Договора, Хранитель вправе предъявить Поклажедателю требование об уплате неустойки в размере ________% от несвоевременно уплаченной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6.4. Все споры по настоящему Договору разрешаются между Сторонами путем переговоров, а в случае невозможности их разрешения по результатам переговоров передаются на рассмотрение Арбитражного суда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 ином, что не предусмотрено настоящим Договором, Стороны будут руководствоваться нормами действующего гражданского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вступает в силу с момента его подписания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Договору действительны, если они составлены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http://dbsd.ru/contracts/storage-contract/387.html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2016-03-03T18:32:35+03:00</dcterms:created>
  <dcterms:modified xsi:type="dcterms:W3CDTF">2016-03-03T18:32:35+03:00</dcterms:modified>
  <dc:title/>
  <dc:description/>
  <dc:subject/>
  <cp:keywords/>
  <cp:category/>
</cp:coreProperties>
</file>