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реализации билетов на концертно-зрелищное мероприятие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от своего имени реализовывать за вознаграждение билеты на концертно-зрелищное мероприятие (далее – «Билеты»), предоставляемые Комитентом: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и краткая характеристика мероприятия: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место проведения: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и время начала: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Билетов: ________ штук;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цена за единицу: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стоимость: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Срок реализации Билетов – до ________ часов «___» _____________ 2016 г. Билеты, не реализованные до этого времени, подлежат срочному возврату Комитенту.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КОМИССИОНЕРА</w:t>
      </w:r>
    </w:p>
    <w:p>
      <w:pPr>
        <w:spacing w:before="0" w:after="150" w:line="290" w:lineRule="auto"/>
      </w:pPr>
      <w:r>
        <w:rPr>
          <w:color w:val="333333"/>
        </w:rPr>
        <w:t xml:space="preserve">2.1. Принятое на себя поручение Комиссионер обязан исполнить в соответствии с условиями настоящего договора. Комиссионер вправе отступить от этих условий, если по обстоятельствам дела это необходимо в интересах Комитента, и Комиссионер не мог предварительно запросить Комитента либо не получил своевременного ответа за свой запрос.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обязан беречь Билеты, переданные на комиссию. Прием Билетов на реализацию и возврат Комитенту нереализованных Билетов производятся по накладной установленной формы.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3.1. Комитент обязан не позднее «___» _____________ 2016 г. передать Комиссионеру оговоренное в п.1.1 количество Билетов по товарной накладной установленной формы.</w:t>
      </w:r>
    </w:p>
    <w:p>
      <w:pPr>
        <w:spacing w:before="0" w:after="150" w:line="290" w:lineRule="auto"/>
      </w:pPr>
      <w:r>
        <w:rPr>
          <w:color w:val="333333"/>
        </w:rPr>
        <w:t xml:space="preserve">3.2. По исполнении поручения Комитент обязан уплатить Комиссионеру комиссионное вознаграждение в размере, предусмотренном пп. 4.1 и 4.2 настоящего договора, и принять от него по возвратной накладной нереализованные Билеты.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КОМИССИОННОЕ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4.1. Комиссионное вознаграждение, которое должно быть выплачено Комиссионеру, составляет ________% от сумм, полученных им от реализации Билетов. В случае реализации Билетов по более высокой цене разница в стоимости будет являться вознаграждением Комиссионера.</w:t>
      </w:r>
    </w:p>
    <w:p>
      <w:pPr>
        <w:spacing w:before="0" w:after="150" w:line="290" w:lineRule="auto"/>
      </w:pPr>
      <w:r>
        <w:rPr>
          <w:color w:val="333333"/>
        </w:rPr>
        <w:t xml:space="preserve">4.2. Комиссионное вознаграждение удерживается Комиссионером при выплате Комитенту сумм, полученных за реализованные Билеты.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ЦЕНЫ, ПОРЯДОК ИСПОЛНЕНИЯ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обязан реализовать Билеты не ниже цены, указанной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Суммы, получаемые Комиссионером от реализации Билетов, за вычетом установленного комиссионного вознаграждения, должны быть выплачены Комитенту не позднее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Комиссионер отвечает перед Комитентом за утрату, недостачу или повреждение находящихся у него Билетов.</w:t>
      </w:r>
    </w:p>
    <w:p>
      <w:pPr>
        <w:spacing w:before="0" w:after="150" w:line="290" w:lineRule="auto"/>
      </w:pPr>
      <w:r>
        <w:rPr>
          <w:color w:val="333333"/>
        </w:rPr>
        <w:t xml:space="preserve">6.2. 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</w:p>
    <w:p>
      <w:pPr>
        <w:spacing w:before="0" w:after="150" w:line="290" w:lineRule="auto"/>
      </w:pPr>
      <w:r>
        <w:rPr>
          <w:color w:val="333333"/>
        </w:rPr>
        <w:t xml:space="preserve">7.2. Если указанные споры не могут быть решены путем переговоров, они подлежат разрешению в соответствии с действующим законодательством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заключен в 2 экземплярах – по одному для каждой из сторон и вступает в силу с даты его подписания. Все приложения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8.3. Во всем остальном, что не предусмотрено настоящим договором, стороны будут руководствоваться действующим гражданским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http://dbsd.ru/contracts/commission-contract/1069.html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2016-03-03T18:24:07+03:00</dcterms:created>
  <dcterms:modified xsi:type="dcterms:W3CDTF">2016-03-03T18:24:07+03:00</dcterms:modified>
  <dc:title/>
  <dc:description/>
  <dc:subject/>
  <cp:keywords/>
  <cp:category/>
</cp:coreProperties>
</file>