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совершению сделок по закупке импортного товара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Комитент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Комиссионер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Комиссионер обязуется по поручению Комитента за вознаграждение совершить для Комитента от своего имени за счет Комитента одну или несколько сделок по закупке импортного товара для Комитента, именуемого в дальнейшем «Товар» у Поставщиков.</w:t>
      </w:r>
    </w:p>
    <w:p>
      <w:pPr>
        <w:spacing w:before="0" w:after="150" w:line="290" w:lineRule="auto"/>
      </w:pPr>
      <w:r>
        <w:rPr>
          <w:color w:val="333333"/>
        </w:rPr>
        <w:t xml:space="preserve">1.2. Наименование товара, требования к его количеству, инвойсные цены, согласовываются сторонами в Спецификациях, которые будут являться неотъемлемой частью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При заключении соответствующего контракта с иностранным контрагентом Комиссионер обязуется действовать в интересах Комитента и на условиях, наиболее выгодных для последнего.</w:t>
      </w:r>
    </w:p>
    <w:p>
      <w:pPr>
        <w:spacing w:before="0" w:after="150" w:line="290" w:lineRule="auto"/>
      </w:pPr>
      <w:r>
        <w:rPr>
          <w:color w:val="333333"/>
        </w:rPr>
        <w:t xml:space="preserve">1.4. Номинация Продавца товара производится Комитентом.</w:t>
      </w:r>
    </w:p>
    <w:p>
      <w:pPr>
        <w:spacing w:before="0" w:after="150" w:line="290" w:lineRule="auto"/>
      </w:pPr>
      <w:r>
        <w:rPr>
          <w:color w:val="333333"/>
        </w:rPr>
        <w:t xml:space="preserve">1.5. Контроль за качеством отгруженной продукции, соответствие количества отгруженной продукции согласно спецификации производится за счет Комитента и при его участии.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Комиссионер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заключить от своего имени внешнеэкономический контракт с иностранным контрагентом, далее по тексту договора, именуемый «Поставщик», на приобретение Товара для Комитента;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произвести расчет с Поставщиком за поставленный на территорию РФ товар из средств, полученных от Комитента;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получить товар, прибывающий в порт Владивосток по контракту, заключенному Комиссионером с Поставщиком;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произвести таможенное оформление товара Комитента в пункте пересечения таможенной границы РФ (т.е. выпуска его в свободное обращение) обеспечить подачу грузовой таможенной декларации в таможню в течении ________ рабочих дней при условии: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получения оригинала морского коносамента с отметкой «груз таможенный»;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оригинала коносамента, инвойса, упаковочного листа от Поставщика;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денежных средств для оплаты таможенных пошлин за ________ рабочих дня до подачи ГТД от Комитента.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организовать доставку товара в место, указанное Комитентом;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исполнении поручения в течение ________ дней представить Комитенту по факсимильной связи отчет об исполнении комиссионного поручения с приложением всех документов с дальнейшим предоставлением оригинала отчета;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отвечать перед Комитентом за утрату, недостачу или повреждение находящегося у него товара Комитента в случае, если утрата, недостача или повреждение произошли по его вине. В случае если таможенный досмотр не проводился, и пломба отправителя не нарушалась, то Комиссионер не несет ответственность за качество и количество товара.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сообщать Комитенту по его требованию все сведения о ходе исполнения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 </w:t>
      </w:r>
      <w:r>
        <w:rPr>
          <w:color w:val="333333"/>
          <w:b/>
        </w:rPr>
        <w:t xml:space="preserve">Комитент обязуется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от Комиссионера все исполненное по поручению;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оплатить Комиссионеру расходы, связанные с исполнением поручения в т.ч. и комиссионное вознаграждение в соответствии с п.3 настоящего Договора. Дополнительные расходы, связанные с выполнением Комиссионером обязательств по настоящему Договору, Комитент оплачивает по факту при предоставлении счетов от поставщиков услуг привлекаемых для выполнения обязательств Комиссионера перед Комитентом;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сообщить Комиссионеру о возражениях по отчету в течение ________ банковских дней со дня получения отчета. При отсутствии возражений отчет считается принятым.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течение ________ рабочих дней с момента выставления счета произвести с Комиссионером полный расчет, в т.ч. оплату вознаграждения.</w:t>
      </w:r>
    </w:p>
    <w:p>
      <w:pPr>
        <w:spacing w:before="0" w:after="150" w:line="290" w:lineRule="auto"/>
      </w:pPr>
    </w:p>
    <w:p>
      <w:pPr>
        <w:jc w:val="center"/>
        <w:spacing w:before="500" w:after="150" w:line="290" w:lineRule="auto"/>
      </w:pPr>
      <w:r>
        <w:rPr>
          <w:color w:val="333333"/>
          <w:sz w:val="24"/>
          <w:szCs w:val="24"/>
          <w:b/>
        </w:rPr>
        <w:t xml:space="preserve">3. ЦЕНА ДОГОВОРА И ПОРЯДОК РАСЧЁТОВ</w:t>
      </w:r>
    </w:p>
    <w:p>
      <w:pPr>
        <w:spacing w:before="0" w:after="150" w:line="290" w:lineRule="auto"/>
      </w:pPr>
      <w:r>
        <w:rPr>
          <w:color w:val="333333"/>
        </w:rPr>
        <w:t xml:space="preserve">3.1. Оплата по договору осуществляется Комитентом путем перечисления денежных средств, в рублях по курсу ЦБР, на расчетный счет Комиссионера. Сумма включает в себя расходы по оплате Товара, транспортные, терминальные и прочие расходы, связанные с исполнением настоящего договора, таможенные платежи и вознаграждение Комиссионеру (комиссию). Оплата может производиться частями по мере необходимости оплаты за Товар, таможенных платежей и прочих необходимых расходов. Окончательный расчет производится на основании принятого окончательного Акта выполненных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Товара Комиссионером Поставщику производится в течение ________ рабочих дней с момента получения Комиссионером проформы инвойса, при условии оплаты к этому моменту Комитентом денежных средств, необходимых для закупки, доставки и таможенного оформления Товара. </w:t>
      </w:r>
    </w:p>
    <w:p>
      <w:pPr>
        <w:spacing w:before="0" w:after="150" w:line="290" w:lineRule="auto"/>
      </w:pPr>
      <w:r>
        <w:rPr>
          <w:color w:val="333333"/>
        </w:rPr>
        <w:t xml:space="preserve">3.3. Расчет таможенных платежей осуществляется в соответствии с законодательством РФ на основе ТН ВЭД, действующей на момент поставки товара по следующей формуле: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Таможенные платежи = Пошлина + НДС + Таможенные сборы;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Пошлина = (стоимость Товара по инвойсу + фрахт) х ставка пошлины;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НДС = (стоимость товара по инвойс + фрахт+ пошлина) х ставка НДС;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Таможенные сборы согласно законодательству РФ.</w:t>
      </w:r>
    </w:p>
    <w:p>
      <w:pPr>
        <w:spacing w:before="0" w:after="150" w:line="290" w:lineRule="auto"/>
      </w:pPr>
      <w:r>
        <w:rPr>
          <w:color w:val="333333"/>
        </w:rPr>
        <w:t xml:space="preserve">3.4.По решению таможенных органов может быть назначена корректировка таможенной стоимости, указанной Комиссионером при подаче ГТД и соответственно увеличена сумма таможенных платежей. В данном случае, Комиссионер предоставляет Комитенту расчет обеспечения таможенных платежей, основанный на требованиях таможенных органов. Комитент перечисляет 100% сумму расчета корректировки таможенных платежей на расчетный счет Комиссионера (либо на счет таможни за Комиссионера) и Комиссионер выпускает товар под условный выпуск, в дальнейшем предоставляя в таможенные органы пакет документов, подтверждающих таможенную стоимость товара. При этом Комитенту предоставляются копии КТС и таможенная расписка на размер обеспечения таможенных платежей.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Ответственность Сторон во всех случаях определяется в соответствии с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За нарушение сроков исполнения поручения, предусмотренных Приложениями к настоящему договору, Комиссионер уплачивает Комитенту неустойку в размере ________% в день от общей стоимости товара, приобретаемого по соответствующему Приложению, за каждый день просрочки, но не более ________% от общей стоимости такого товара.</w:t>
      </w:r>
    </w:p>
    <w:p>
      <w:pPr>
        <w:spacing w:before="0" w:after="150" w:line="290" w:lineRule="auto"/>
      </w:pPr>
      <w:r>
        <w:rPr>
          <w:color w:val="333333"/>
        </w:rPr>
        <w:t xml:space="preserve">4.3. За нарушение сроков перечисления денежных средств для оплаты товара, приобретаемого Комиссионером по соответствующему Приложению к настоящему договору, Комитент уплачивает Комиссионеру неустойку в размере ________% от общей стоимости приобретаемого товара за каждый день просрочки, но не более ________% от общей стоимости такого товара.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ДЕЙСТВИЕ ОБСТОЯТЕЛЬСТВ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5.1. Ни одна из Сторон не несет ответственности перед другой Стороной за неисполнение обязательств по настоящему Договору, если они обусловлены действием обстоятельств непреодолимой силы, в том числе объявленная или фактическая война, гражданские волнения, эпидемии, блокада, эмбарго, пожары, землетрясения, наводнения и др. стихийные бедствия, а также изменение в законодательстве.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ИЗМЕНЕНИЯ И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подписания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6.2. Срок действия договора продлевается на каждый последующий календарный год при условии, что ни одна из сторон не уведомит другую сторону об отказе за ________ календарных дней до его окончания.</w:t>
      </w:r>
    </w:p>
    <w:p>
      <w:pPr>
        <w:spacing w:before="0" w:after="150" w:line="290" w:lineRule="auto"/>
      </w:pPr>
      <w:r>
        <w:rPr>
          <w:color w:val="333333"/>
        </w:rPr>
        <w:t xml:space="preserve">6.3.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________ дней до предполагаемого дня расторжения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6.4. По взаимному соглашению Стороны могут внести в настоящий договор необходимые дополнения либо изменения, которые будут иметь силу, если подписаны уполномоченными представителями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возникновения споров по вопросам, предусмотренным настоящим договором или в связи с ним, Стороны примут все меры к их разрешению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7.2. В случае невозможности разрешения указанных споров путем переговоров, они будут разрешаться в Арбитражном суде по месту нахождения ответчика в соответствии с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Во всем, что не предусмотрено настоящим договором, применяются положения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изменения у какой-либо из Сторон юридического адреса, названия, банковских реквизитов и прочего она обязана в течение ________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7.6. Настоящий Договор может быть подписан по средствам факсимильной связи. В этом случае он будет иметь юридическую силу до момента получения Сторонами оригинала договора.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Комитент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Комиссионер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Комитент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Комиссионер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http://dbsd.ru/contracts/commission-contract/1077.html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2016-03-03T18:24:01+03:00</dcterms:created>
  <dcterms:modified xsi:type="dcterms:W3CDTF">2016-03-03T18:24:01+03:00</dcterms:modified>
  <dc:title/>
  <dc:description/>
  <dc:subject/>
  <cp:keywords/>
  <cp:category/>
</cp:coreProperties>
</file>