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ТОВАРА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собственность (полное хозяйственное ведение), а Покупатель надлежащим образом принять и оплатить следующий товар:</w:t>
      </w:r>
    </w:p>
    <w:p>
      <w:pPr>
        <w:spacing w:before="0" w:after="150" w:line="290" w:lineRule="auto"/>
      </w:pPr>
      <w:r>
        <w:rPr>
          <w:color w:val="333333"/>
        </w:rPr>
        <w:t xml:space="preserve">1.1.1. Наименование (с указанием изготовителя)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1.1.2. Единица измерения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1.1.3. Цена за единицу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1.1.4. Количество ________.</w:t>
      </w:r>
    </w:p>
    <w:p>
      <w:pPr>
        <w:spacing w:before="0" w:after="150" w:line="290" w:lineRule="auto"/>
      </w:pPr>
      <w:r>
        <w:rPr>
          <w:color w:val="333333"/>
        </w:rPr>
        <w:t xml:space="preserve">1.1.5.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всей партии товара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налог на добавленную стоимость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итого к перечислению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1.1.6. Качество и комплектность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1.1.7. Гарантийный срок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ПОСТАВКИ И РАСЧЕТОВ ЗА ТОВАР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поставки ________ дней с момента ________________________. Продавец ________________________ право на досрочную поставку.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поставки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(тара) и маркировка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Срок, порядок и форма расчетов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2.4.1. Срок оплаты ________ дней со дня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2.4.2. Порядок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2.4.3. Форма оплаты ________________________________________________. Налог на добавленную стоимость должен быть показан отдельной строкой в платежных документах. Во всем остальном, что не предусмотрено настоящим пунктом, стороны руководствуются «Правилами безналичных расчетов в народном хозяйстве».</w:t>
      </w:r>
    </w:p>
    <w:p>
      <w:pPr>
        <w:spacing w:before="0" w:after="150" w:line="290" w:lineRule="auto"/>
      </w:pPr>
      <w:r>
        <w:rPr>
          <w:color w:val="333333"/>
        </w:rPr>
        <w:t xml:space="preserve">2.5. При предварительной оплате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При невыполнении Покупателем требований настоящего пункта Договора, Продавец вправе по истечении ________ дней с момента подписания договора реализовать товар и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2.6.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ИСПОЛНЕНИЯ ОБЯЗАТЕЛЬСТВ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При подписании Договора стороны обмениваются гарантиями поставки и оплаты труда.</w:t>
      </w:r>
    </w:p>
    <w:p>
      <w:pPr>
        <w:spacing w:before="0" w:after="150" w:line="290" w:lineRule="auto"/>
      </w:pPr>
      <w:r>
        <w:rPr>
          <w:color w:val="333333"/>
        </w:rPr>
        <w:t xml:space="preserve">3.1.1. Гарантии покупателя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3.1.2. Гарантии продавца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За просрочку поставки или недопоставку товара Продавец уплачивает Покупателю пени в размере ________% стоимости непоставленного в срок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3.3. За необоснованный отказ или уклонение от оплаты товара (в том числе при предварительной оплате) Покупатель уплачивает Продавцу штраф в размере ________% суммы, от оплаты которойон отказался или уклонился.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несвоевременной оплате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3.5. За невыборку товара в установленный срок (при самовывозе со склада Продавца) Покупатель уплачивает Продавцу неустойку в размере ________% стоимости невыбранного в срок товара, а также возмещает Продавцу убытки, связанные с хранением товара, в размере ________% стоимости товара за каждый день просрочки,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3.6. При отказе Покупателя (полностью или частично) от принятия и оплаты, предусмотренных Договором товаров (продукции) он возмещает Продавцу возникшие в связи с этим убытки в размере ________% стоимости товаров (продукции).</w:t>
      </w:r>
    </w:p>
    <w:p>
      <w:pPr>
        <w:spacing w:before="0" w:after="150" w:line="290" w:lineRule="auto"/>
      </w:pPr>
      <w:r>
        <w:rPr>
          <w:color w:val="333333"/>
        </w:rPr>
        <w:t xml:space="preserve">3.7.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3.8. Стороны прикладывают максимальные усилия, чтобы устранить возникающие разногласия исключительно путем переговоров; при невозможности устранения разногласий путем переговоров, стороны обращаются в Арбитражный суд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 несут ответственности, предусмотренной в п.п. 3.2-3.7 Договора, если невозможность выполнения ими условий Договора наступила в силу форс-мажорных обстоятельств, в т. ч.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Другие условия по усмотрению сторон: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всем, что не предусмотрено Договором, стороны руководствуются «Положением по поставкам продукции производственно-технического назначения и товаров народного потребления»,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4.4.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изменен, расторгнут, признан недействительным только на основании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составляет и выражает все договорные условия и понимание между участвующими здесь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5.5. Подписанный Договор входит в силу с «___» _____________ 2016г. до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2016-03-03T18:35:14+03:00</dcterms:created>
  <dcterms:modified xsi:type="dcterms:W3CDTF">2016-03-03T18:35:14+03:00</dcterms:modified>
  <dc:title/>
  <dc:description/>
  <dc:subject/>
  <cp:keywords/>
  <cp:category/>
</cp:coreProperties>
</file>