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I участник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II участник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I участник обязуется передать в порядке обмена II участнику: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единица измерения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единиц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гарантийный срок эксплуатации (хранения, годности)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II участник обязуется передать в порядке обмена I участнику: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единица измерения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единиц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гарантийный срок эксплуатации (хранения, годности)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Стороны приобретают право собственности на указанный в п.1.1 и п.1.2 товар после взаимной передачи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ОЦЕНКА СТОИМОСТИ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стоимость товара I участника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Общая стоимость товара II участника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Оценка каждого товара в отдельности определяется в Приложении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ПОСТАВКИ ТОВАРА I УЧАСТНИКУ</w:t>
      </w:r>
    </w:p>
    <w:p>
      <w:pPr>
        <w:spacing w:before="0" w:after="150" w:line="290" w:lineRule="auto"/>
      </w:pPr>
      <w:r>
        <w:rPr>
          <w:color w:val="333333"/>
        </w:rPr>
        <w:t xml:space="preserve">3.1. Товар поставляется ________ дней с момента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Отгрузка товара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Товар поставляется в таре и упаковке, соответствующих стандартам, техническим условиям.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ПОСТАВКИ ТОВАРА II УЧАСТНИКУ</w:t>
      </w:r>
    </w:p>
    <w:p>
      <w:pPr>
        <w:spacing w:before="0" w:after="150" w:line="290" w:lineRule="auto"/>
      </w:pPr>
      <w:r>
        <w:rPr>
          <w:color w:val="333333"/>
        </w:rPr>
        <w:t xml:space="preserve">4.1. Товар поставляется ________ дней с момента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Отгрузка товара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Товар поставляется в таре и упаковке, соответствующих стандартам, техническим условиям.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нарушение сроков передачи имущества виновная сторона возмещает другой стороне прямые убытки в полном объеме и уплачивает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За неполную передачу имущества виновная сторона уплачивает другой стороне неустойку в размере ________% стоимости непереданного имущества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5.3. За передачу имущества, не соответствующего по качеству условиям договора, а также за передачу некомплектного имущества виновная сторона уплачивает штраф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Во всем остальном, не предусмотренном настоящим договором, стороны руководствуются действующим гражданским законодательством России, регулирующим поставку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составлен в ________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7.5. Подписанный договор входит в силу с «___» _____________ 2016 г.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I 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II 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I участник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II участник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http://dbsd.ru/contracts/barter-contract/1225.html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2016-03-03T18:21:37+03:00</dcterms:created>
  <dcterms:modified xsi:type="dcterms:W3CDTF">2016-03-03T18:21:37+03:00</dcterms:modified>
  <dc:title/>
  <dc:description/>
  <dc:subject/>
  <cp:keywords/>
  <cp:category/>
</cp:coreProperties>
</file>