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абонентское обслуживание в сети передачи данных и телематических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Абонент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Абонент поручает, а Исполнитель принимает на себя обязательства по выполнению следующих работ и услуг:</w:t>
      </w:r>
    </w:p>
    <w:p>
      <w:pPr>
        <w:spacing w:before="0" w:after="150" w:line="290" w:lineRule="auto"/>
      </w:pPr>
      <w:r>
        <w:rPr>
          <w:color w:val="333333"/>
        </w:rPr>
        <w:t xml:space="preserve">1.1. Произвести подключение компьютера (локальной сети) Абонента к высокоскоростной корпоративной сети Исполнителя с выходом в Интернет.</w:t>
      </w:r>
    </w:p>
    <w:p>
      <w:pPr>
        <w:spacing w:before="0" w:after="150" w:line="290" w:lineRule="auto"/>
      </w:pPr>
      <w:r>
        <w:rPr>
          <w:color w:val="333333"/>
        </w:rPr>
        <w:t xml:space="preserve">1.2. Установить на IBM-PC-совместимом компьютере (в локальной сети) Абонента оборудование и программы, обеспечивающие взаимодействие Абонента с сетью Интернет, выделить IP-адрес(а), электронный почтовый ящик(и).</w:t>
      </w:r>
    </w:p>
    <w:p>
      <w:pPr>
        <w:spacing w:before="0" w:after="150" w:line="290" w:lineRule="auto"/>
      </w:pPr>
      <w:r>
        <w:rPr>
          <w:color w:val="333333"/>
        </w:rPr>
        <w:t xml:space="preserve">1.3. Предоставить Абоненту услуги высокоскоростного доступа в Интернет, услуги по передаче данных и телематические услуги в соответствии с Регламентом и Прейскурантом.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работ и услуг, предоставляемых Исполнителем Абоненту, исчисляется на основании Прейскуранта. На момент заключения договора Абонент выбрал тарифный план ________________________. Абонент имеет право заменить выбранный тарифный план на другой, начиная с 1 числа месяца, уведомив об этом Исполнителя до 25 числа предыдущего месяца и произведя оплату, предусмотренную Прейскурантом.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услуг и работ Исполнителя осуществляется в рублях в соответствии с Прейскурантом.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Работы по п.1.1 настоящего договора Абонент оплачивает по окончании монтажных работ и испытаний подключения к сети.</w:t>
      </w:r>
    </w:p>
    <w:p>
      <w:pPr>
        <w:spacing w:before="0" w:after="150" w:line="290" w:lineRule="auto"/>
      </w:pPr>
      <w:r>
        <w:rPr>
          <w:color w:val="333333"/>
        </w:rPr>
        <w:t xml:space="preserve">2.4. При использовании авансовых тарифных планов Абонент должен произвести оплату за следующий месяц до 25 числа предыдущего и до 15 числа текущего месяца оплатить дополнительный трафик предыдущего месяца (если был превышен объем предоплаченного трафика). Если на 1 число месяца на счету Абонента отсутствует необходимая для выбранного плана сумма, то плата за текущий месяц рассчитывается по тарифным планам с кредитной системой оплаты.</w:t>
      </w:r>
    </w:p>
    <w:p>
      <w:pPr>
        <w:spacing w:before="0" w:after="150" w:line="290" w:lineRule="auto"/>
      </w:pPr>
      <w:r>
        <w:rPr>
          <w:color w:val="333333"/>
        </w:rPr>
        <w:t xml:space="preserve">2.5. При работе по кредитным тарифным планам Абонент должен произвести оплату за предыдущий месяц не позднее 20 числа текущего месяца на основании счетов, выставляемых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2.6. Оплата услуг производится через банк на расчетный счет Исполнителя, либо через кассу.</w:t>
      </w:r>
    </w:p>
    <w:p>
      <w:pPr>
        <w:spacing w:before="0" w:after="150" w:line="290" w:lineRule="auto"/>
      </w:pPr>
      <w:r>
        <w:rPr>
          <w:color w:val="333333"/>
        </w:rPr>
        <w:t xml:space="preserve">2.7. В случае неоплаты счетов до 30 числа следующего за оплачиваемым периодом месяца, а также при нарушении Регламента и условий Договора, подключение Абонента к сети может быть заблокировано. Разблокировка Абонента осуществляется в течение одного рабочего дня после поступления оплаты задолженности. Если в течение 30 дней после блокировки Абонента оплата от него не поступила, то Исполнитель вправе произвести полное отключение Абонента от сети и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Все кабельные соединения и устройства сети до точки разграничения ответственности между Исполнителем и Абонентом являются собственностью Исполнителя и обслуживаются Исполнителем. Точкой разграничения ответственности является место ввода сетевого кабеля в помещение Абонента, либо антенна беспроводного оборудования на стороне Абонента.</w:t>
      </w:r>
    </w:p>
    <w:p>
      <w:pPr>
        <w:spacing w:before="0" w:after="150" w:line="290" w:lineRule="auto"/>
      </w:pPr>
      <w:r>
        <w:rPr>
          <w:color w:val="333333"/>
        </w:rPr>
        <w:t xml:space="preserve">3.2. Качество предоставляемых Абоненту услуг передачи данных и телематических услуг по классу ПРИЕМЛЕМЫЙ определяется следующими характеристиками: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Для услуг телематических служб установлены следующие качественные характеристики: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изменения законодательных и нормативных актов, тарифов и сборов организаций связи, введения иных обязательных платежей, распространяемых на сеть Интернет, а также изменения индекса цен на территории России (страны места заключения Договора) Исполнитель вправе в безусловном порядке пересмотреть Прейскурант и (при повышении цен), поставив в известность Абонента в письменной форме не менее, чем за ________ дней до ввода новых цен на услуги.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Абонент не согласен с изменением цен, он обязан уведомить об этом Исполнителя в письменной форме в течение ________ дней с момента получения уведомления. При этом Договор расторгается на условиях п.6.1.</w:t>
      </w:r>
    </w:p>
    <w:p>
      <w:pPr>
        <w:spacing w:before="0" w:after="150" w:line="290" w:lineRule="auto"/>
      </w:pPr>
      <w:r>
        <w:rPr>
          <w:color w:val="333333"/>
        </w:rPr>
        <w:t xml:space="preserve">3.5. Все предоставляемые Исполнителем услуги и работы не могут быть переданы Абонентом третьим лицам, явно или неявно, без письменного согласия Исполнителя.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Исполнитель и Абонент несут имущественную ответственность в соответствии с условиями настоящего Договора и действующим законодательством. Исполнитель не отвечает за исправность и работоспособность технических и программных средств Абонента, находящихся за точкой разграничения ответственности, если это не определено дополнительным соглашением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не отвечает за ущерб, прямой или косвенный, понесенный Абонентом в результате использования или невозможности использования услуг и работ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Исполнитель не отвечает за содержание информации, передаваемой Абонентом по сети Интернет. Исполнитель не отвечает за точность, достоверность и качество информации, являющейся результатом предоставленных им услуг или работ. </w:t>
      </w:r>
    </w:p>
    <w:p>
      <w:pPr>
        <w:spacing w:before="0" w:after="150" w:line="290" w:lineRule="auto"/>
      </w:pPr>
      <w:r>
        <w:rPr>
          <w:color w:val="333333"/>
        </w:rPr>
        <w:t xml:space="preserve">4.4. Абонент обязуется использовать сеть Интернет только легальным способом и не переносить на Исполнителя ответственность за ущерб любого рода, понесенный Абонентом или третьей стороной в ходе использования Абонентом услуг или работ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4.5. Абонент обязуется обеспечить доступ специалистов Исполнителя для проведения регламентных и ремонтных работ к устройствам и кабельным трассам сети, находящихся в его зданиях и помещениях в соответствии установленным у Абонента порядком.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за задержку в выполнении взаимных обязательств, если эта задержка есть следствие событий, не контролируемых этой стороной, которые невозможно предвидеть, а если возможно предвидеть, то нельзя избежать. К форс-мажорным обстоятельствам, помимо прочих, относятся также стихийные бедствия, либо случайные или преднамеренные действия третьей стороны, приведшие к повреждению или уничтожению кабельных трасс, оборудования сети между Абонентом и серверами Исполнителя, а также аварийные или плановые отключения электроснабжения в узлах опорной сети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затронутая форс-мажорными обстоятельствами, должна в течение двух дней уведомить о них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возникновения и развития чрезвычайных обстоятельств в течение более ________ дней стороны должны предпринять все разумные меры, чтобы достичь удовлетворительного разрешения трудностей.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расторгнут по инициативе одной из Сторон, изложенной в письменной форме. В этом случае Абоненту возвращается неиспользованный остаток денежных средств, а задолженность в оплате услуг Абонентом компенсируется.</w:t>
      </w:r>
    </w:p>
    <w:p>
      <w:pPr>
        <w:spacing w:before="0" w:after="150" w:line="290" w:lineRule="auto"/>
      </w:pPr>
      <w:r>
        <w:rPr>
          <w:color w:val="333333"/>
        </w:rPr>
        <w:t xml:space="preserve">6.2. При расторжении договора по инициативе Абонента на этапе организации кабельного соединения с сетью Абонент оплачивает фактически проведенные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6.3. При возникновении ситуаций, определяемых п.2.6. Исполнитель вправе в одностороннем порядке расторгнуть договор с взысканием задолженности через суд.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случаях расторжения Договора по форс-мажорным обстоятельствам, а также по причинам, не предусмотренным Договором, вопросы перерасчетов и выплат решаются по соглашению сторон или в установленном порядке через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 И ЮРИДИЧЕСКИЕ АДРЕСА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заключается сроком по «___» _____________ 2016 года и считается автоматически продленным на следующий календарный год, если ни одна из сторон за ________ дней до очередного срока окончания Договора не уведомила другую о намерении расторгнуть настоящий Договор. Договор остается в силе в случае изменения реквизитов Сторон, изменения их учредительных документов, включая, но не ограничиваясь, изменением собственника, организационно-правовой формы и др. При изменении реквизитов и учредительных документов Стороны извещают об этом в письменной форме в ________-дневый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7.2. Срок действия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начало: Дата подписания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окончание: «___» _____________ 2016 года;</w:t>
      </w:r>
    </w:p>
    <w:p>
      <w:pPr>
        <w:spacing w:before="0" w:after="150" w:line="290" w:lineRule="auto"/>
      </w:pPr>
      <w:r>
        <w:rPr>
          <w:color w:val="333333"/>
        </w:rPr>
        <w:t xml:space="preserve">7.3. Все предыдущие переговоры, переписка и преддоговорные условия по предмету настоящего Договора не действительны с момента вступления в силу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Абонент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Абонент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2016-03-03T18:18:32+03:00</dcterms:created>
  <dcterms:modified xsi:type="dcterms:W3CDTF">2016-03-03T18:18:32+03:00</dcterms:modified>
  <dc:title/>
  <dc:description/>
  <dc:subject/>
  <cp:keywords/>
  <cp:category/>
</cp:coreProperties>
</file>