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информационное обслуживание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Исполнитель принимает оказание информационных услуг с использованием Систем ________________________________________________, принадлежащих Заказчику, как это предусмотрено в разделе 2 настоящего Договора, согласно следующему перечню: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Заказчик не имеет права коммерческого распространения поставляемой ему информации без письменного разрешения Исполнителя либо Организации.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ИНФОРМАЦИОННОГО ОБСЛУЖИВАНИЯ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начинает осуществлять информационное обслуживание с использованием Системы после предоставления Исполнителем оригинала регистрационной карты (листа) с номером, соответствующим номеру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2.2. Информационное обслуживание предусматривает: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поставку и пополнение Каталога документов Заказчика в пределах объема, поступившего из Организации к Исполнителю;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информации в соответствии с запросом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обеспечение получения информации Заказчиком ________________________________________________;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предоставление возможности получения Заказчиком консультаций по телефону и в офисе Исполнителя по работе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2.3. Заказчик имеет право выбора документов при текущей поставке информации.</w:t>
      </w:r>
    </w:p>
    <w:p>
      <w:pPr>
        <w:spacing w:before="0" w:after="150" w:line="290" w:lineRule="auto"/>
      </w:pPr>
      <w:r>
        <w:rPr>
          <w:color w:val="333333"/>
        </w:rPr>
        <w:t xml:space="preserve">2.4. Заказчик имеет право получать текущую информацию не реже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2.5. Информационное обслуживание может быть организовано в форме обслуживания по Каталогу либо абонентского обслуживания (в форме типового запроса).</w:t>
      </w:r>
    </w:p>
    <w:p>
      <w:pPr>
        <w:spacing w:before="0" w:after="150" w:line="290" w:lineRule="auto"/>
      </w:pPr>
      <w:r>
        <w:rPr>
          <w:color w:val="333333"/>
        </w:rPr>
        <w:t xml:space="preserve">2.5.1. В случае обслуживания Заказчика по Каталогу Заказчик выбирает и получает необходимую ему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2.5.2. В случае абонентского обслуживания Заказчику поставляется информация в соответствии с полным пополнением Каталога Системы.</w:t>
      </w:r>
    </w:p>
    <w:p>
      <w:pPr>
        <w:spacing w:before="0" w:after="150" w:line="290" w:lineRule="auto"/>
      </w:pPr>
      <w:r>
        <w:rPr>
          <w:color w:val="333333"/>
        </w:rPr>
        <w:t xml:space="preserve">2.6. Заказчик обязуется согласовать с Исполнителем точное время доставки информации, обеспечить готовность технических средств и беспрепятственный доступ к Системе в оговоренное время в случае доставки информации курьером Исполнителя.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ИСПОЛЬЗОВАНИЯ И ПЕРЕДАЧИ СОПРОВОЖДАЕМЫХ СИСТЕМ</w:t>
      </w:r>
    </w:p>
    <w:p>
      <w:pPr>
        <w:spacing w:before="0" w:after="150" w:line="290" w:lineRule="auto"/>
      </w:pPr>
      <w:r>
        <w:rPr>
          <w:color w:val="333333"/>
        </w:rPr>
        <w:t xml:space="preserve">3.1. Система (сетевая версия Системы) содержит программную защиту от несанкционированного копирования и работоспособна только на компьютере (локальной сети), зарегистрированном(ной)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вправе переносить Систему (сетевую версию Системы) на другой(ую) компьютер (локальную сеть). Исполнитель обязан по требованию Заказчика перерегистрировать компьютер (локальную сеть), на котором(ой) используется Система.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не вправе использовать одну Систему на двух и более компьютерах одновременно. Заказчик не вправе использовать сетевую версию Системы на двух локальных сетях одновременно и/или одновременно использовать на числе рабочих станций локальной сети большем, чем определено для данной версии.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вправе передать Систему третьему лицу.</w:t>
      </w:r>
    </w:p>
    <w:p>
      <w:pPr>
        <w:spacing w:before="0" w:after="150" w:line="290" w:lineRule="auto"/>
      </w:pPr>
      <w:r>
        <w:rPr>
          <w:color w:val="333333"/>
        </w:rPr>
        <w:t xml:space="preserve">3.5. После передачи Системы Заказчик обязан в десятидневный срок предоставить Исполнителю копии документов, подтверждающих факт передачи, а именно: либо копию Договора, либо копию Акта сдачи-приемки, либо копии Счета и Платежного поручения с печатью банка. При отсутствии документов, подтверждающих передачу, Исполнитель не будет обслуживать нового пользователя.</w:t>
      </w:r>
    </w:p>
    <w:p>
      <w:pPr>
        <w:spacing w:before="0" w:after="150" w:line="290" w:lineRule="auto"/>
      </w:pPr>
      <w:r>
        <w:rPr>
          <w:color w:val="333333"/>
        </w:rPr>
        <w:t xml:space="preserve">3.6. После передачи Заказчиком Системы третьему лицу все обязательства Исполнителя перед Заказчиком по информационному обслуживанию теряют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СТОИМОСТЬ УСЛУГ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4.1. Основанием для расчетов за календарный месяц является Счет, который Исполнитель предоставляет Заказчику по окончании каждого месяца. Счет включает расчет за оказанные Исполнителем в течение месяца услуги согласно прейскуранту на данный месяц.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обязуется осуществлять оплату информационного обслуживания в течение ________ дней со дня получения Счета.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задержки оплаты Счета Заказчик выплачивает пеню в размере ________% от общей суммы просроченного платежа за каждый день просрочки. Срок оплаты определяется датой проводки платежных документов через банк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4.4. Исполнитель вправе в одностороннем порядке изменять схему оплаты информационных услуг по настоящему Договору, в том числе вводить предоплату услуг, с уведомлением Заказчика за ________ дней до ввода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5.1. Настоящий Договор заключен на срок с «___» _____________ 2016г. по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5.2. Настоящий Договор может быть продлен по окончании срока действия при обоюдном согласии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6.1. За невыполнение или ненадлежащее выполнение обязательств по настоящему Договору Исполнитель и Заказчик несут имущественную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В случае, если у Заказчика возникнут обоснованные претензии к Системе в частях недостоверности включенной информации и некорректной работы программных средств, то Заказчик будет вправе потребовать досрочного расторжения настоящего Договора. При этом Исполнитель будет обязан в ________________________ срок со дня получения Обоснования выявленных недостатков в работе Системы и официального Уведомления о расторжении Договора выплатить Заказчику штраф в пределах сумм, перечисленных Заказчиком за информационное сопровождение Системы в течение ________ месяцев, предшествующих моменту возникновения претензии у Заказчика. После расторжения Договора и выплаты штрафа Исполнителем Заказчик теряет все права на использование Систем.</w:t>
      </w:r>
    </w:p>
    <w:p>
      <w:pPr>
        <w:spacing w:before="0" w:after="150" w:line="290" w:lineRule="auto"/>
      </w:pPr>
      <w:r>
        <w:rPr>
          <w:color w:val="333333"/>
        </w:rPr>
        <w:t xml:space="preserve">6.3. При нарушении Заказчиком условий оплаты за информационное обслуживание Исполнитель имеет право прекратить информационное сопровождение, предварительно уведомив об этом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6.4. В случае нарушения Заказчиком п.1.2 Договора, в том числе при опубликовании информации, предоставленной Исполнителем, издании в виде сборника, распространения в виде собственной базы данных или по телекоммуникационным сетям, равно любым другим способом без письменного на то разрешения, Исполнитель вправе досрочно расторгнуть настоящий Договор.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Прейскурант на следующий календарный месяц может быть предоставлен Заказчику по его требованию в офисе Исполнителя или по факсу с ________ числа текущего месяца.</w:t>
      </w:r>
    </w:p>
    <w:p>
      <w:pPr>
        <w:spacing w:before="0" w:after="150" w:line="290" w:lineRule="auto"/>
      </w:pPr>
      <w:r>
        <w:rPr>
          <w:color w:val="333333"/>
        </w:rPr>
        <w:t xml:space="preserve">7.2. Заказчик имеет право отказаться от информационного обслуживания, осуществляемого Исполнителем, до истечения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Отмененное информационное обслуживание может быть возобновлено Исполнителем в течение срока действия настоящего Договора, на прежних условиях, по заявлению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7.4. Исполнитель вправе передать все права и обязанности по настоящему Договору другому официальному Дистрибьютору Организации с уведомлением Заказчика за ________ дней до момента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7.5. Во всех случаях указания каких-либо сроков по настоящему Договору под днями понимаются официальные рабочие дни, под месяцами – полные календарные месяцы.</w:t>
      </w:r>
    </w:p>
    <w:p>
      <w:pPr>
        <w:spacing w:before="0" w:after="150" w:line="290" w:lineRule="auto"/>
      </w:pPr>
      <w:r>
        <w:rPr>
          <w:color w:val="333333"/>
        </w:rPr>
        <w:t xml:space="preserve">7.6. В случае, если в силу технических особенностей определенной Системы какие-либо условия настоящего Договора выполнить невозможно, то эти условия и ответственность за невыполнение этих условий, если она предусмотрена, считаются недействующими в отношении данной Системы.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http://dbsd.ru/contracts/services-contract/246.html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2016-03-03T18:34:51+03:00</dcterms:created>
  <dcterms:modified xsi:type="dcterms:W3CDTF">2016-03-03T18:34:51+03:00</dcterms:modified>
  <dc:title/>
  <dc:description/>
  <dc:subject/>
  <cp:keywords/>
  <cp:category/>
</cp:coreProperties>
</file>