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размещению рекламы в сети Интернет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Интернет-реклама – это информация о Заказчике (наименование, местонахождение, часы работы, контактные телефоны), его товарах (работах, услугах), идеях и начинаниях, которая предназначена для неопределенного круга лиц, призвана формировать или поддерживать интерес к Заказчику, товарам, идеям и начинаниям и распространяется в электронной форме посредством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Баннеры – короткие рекламные сообщения в виде окошек, размещенных на различных сайтах. Стандартный формат баннера - 468 x 60 пикселей.</w:t>
      </w:r>
    </w:p>
    <w:p>
      <w:pPr>
        <w:spacing w:before="0" w:after="150" w:line="290" w:lineRule="auto"/>
      </w:pPr>
      <w:r>
        <w:rPr>
          <w:color w:val="333333"/>
        </w:rPr>
        <w:t xml:space="preserve">Баннер со спецэффектом – баннер с анимацией, звуковым эффектом, всплывающий текст.Веб-страницы - страницы Интернета, содержащие сведения о рекламируемом товаре, работе, услуге.</w:t>
      </w:r>
    </w:p>
    <w:p>
      <w:pPr>
        <w:spacing w:before="0" w:after="150" w:line="290" w:lineRule="auto"/>
      </w:pPr>
      <w:r>
        <w:rPr>
          <w:color w:val="333333"/>
        </w:rPr>
        <w:t xml:space="preserve">Текстовые блоки – интернет-реклама Заказчика на его сайте и других веб-страницах в виде текста.Вставки - интернет-реклама Заказчика в виде временного или всплывающего рекламного блока на его сайте и других веб-страницах.</w:t>
      </w:r>
    </w:p>
    <w:p>
      <w:pPr>
        <w:spacing w:before="0" w:after="150" w:line="290" w:lineRule="auto"/>
      </w:pPr>
      <w:r>
        <w:rPr>
          <w:color w:val="333333"/>
        </w:rPr>
        <w:t xml:space="preserve">Популярные слова (фрагменты) – наиболее часто используемые пользователями сети Интернет слова (фрагменты). Выявляются по результатам обработки ежедневных (еженедельных, ежемесячных) запросов пользователей.</w:t>
      </w:r>
    </w:p>
    <w:p>
      <w:pPr>
        <w:spacing w:before="0" w:after="150" w:line="290" w:lineRule="auto"/>
      </w:pPr>
      <w:r>
        <w:rPr>
          <w:color w:val="333333"/>
        </w:rPr>
        <w:t xml:space="preserve">Макет объявления интернет-рекламы – переданный для размещения Заказчиком на условиях настоящего Договора баннер, текстовый блок, вставка с использованием популярных слов (фрагментов).</w:t>
      </w:r>
    </w:p>
    <w:p>
      <w:pPr>
        <w:spacing w:before="0" w:after="150" w:line="290" w:lineRule="auto"/>
      </w:pPr>
      <w:r>
        <w:rPr>
          <w:color w:val="333333"/>
        </w:rPr>
        <w:t xml:space="preserve">Спам – телематическое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отправителя.</w:t>
      </w:r>
    </w:p>
    <w:p>
      <w:pPr>
        <w:spacing w:before="0" w:after="150" w:line="290" w:lineRule="auto"/>
      </w:pPr>
      <w:r>
        <w:rPr>
          <w:color w:val="333333"/>
        </w:rPr>
        <w:t xml:space="preserve">Выбор целевой группы (потребителей рекламы) – технический, социологический, психологический анализ групп пользователей сети Интернет с целью повышения эффективности рекламы. Отбор производится по уровню дохода, вкусам, возрастным категориям.</w:t>
      </w:r>
    </w:p>
    <w:p>
      <w:pPr>
        <w:spacing w:before="0" w:after="150" w:line="290" w:lineRule="auto"/>
      </w:pPr>
      <w:r>
        <w:rPr>
          <w:color w:val="333333"/>
        </w:rPr>
        <w:t xml:space="preserve">Иные определения настоящего договора используются в смысле, установленном Федеральным законом «О рекламе» и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по заданию Заказчика обязуется оказать ему услуги по размещению интернет-рекламы.</w:t>
      </w:r>
    </w:p>
    <w:p>
      <w:pPr>
        <w:spacing w:before="0" w:after="150" w:line="290" w:lineRule="auto"/>
      </w:pPr>
      <w:r>
        <w:rPr>
          <w:color w:val="333333"/>
        </w:rPr>
        <w:t xml:space="preserve">1.2. Условия размещения интернет-рекламы: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Технические характеристики макетов объявлений интернет-рекламы, передаваемых Исполнителем для размещения:</w:t>
      </w:r>
    </w:p>
    <w:p>
      <w:pPr>
        <w:spacing w:before="0" w:after="150" w:line="290" w:lineRule="auto"/>
      </w:pPr>
      <w:r>
        <w:rPr>
          <w:color w:val="333333"/>
        </w:rPr>
        <w:t xml:space="preserve">1.3.1. Баннер, в том числе со спецэффектами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Размеры: ________, ________,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носителя информации: текст (изображение, видео, аудиофрагмент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Тип: неподвижный (всплывающий, динамический и т.п.)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Размещение на веб-странице: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использования: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1.3.2. Текстовый блок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Размеры: ________, ________,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носителя информации: текст (на фоне: изображения, с аудиодублированием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Тип: неподвижный (всплывающий, динамический и т.п.)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Размещение на веб-странице: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использования: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1.3.3. Вставка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Размеры: ________, ________,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носителя информации: текст (изображение, видео, аудиофрагмент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Тип: неподвижный (всплывающий, динамический и т.п.)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Размещение на веб-странице: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использования: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1.4. Время размещения (периоды, определенные дни и часы и т.п.) интернет-рекламы: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Территория размещения интернет-рекламы: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Целевая группа: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Исполнитель самостоятельно готовит макеты объявлений интернет-рекламы и ежедневно (еженедельно, ежемесячно) передает Заказчику не менее ________ макета для размещения. После оформления акта приемки-передачи макет размещается в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1.8. Стороны воздерживаются от рассылки спама любого содержания.</w:t>
      </w:r>
    </w:p>
    <w:p>
      <w:pPr>
        <w:spacing w:before="0" w:after="150" w:line="290" w:lineRule="auto"/>
      </w:pPr>
      <w:r>
        <w:rPr>
          <w:color w:val="333333"/>
        </w:rPr>
        <w:t xml:space="preserve">1.9. По истечении срока использования интернет-реклама снимается с размещения и уничтожается за счет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Обязанности Заказчика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Исполнителю информацию для подготовки макетов объявлений интернет-рекламы, в том числе: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оплачивать услуги Исполнителя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Обязанности Исполнителя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оказывать услуги, указанные в п.1.1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ежедневно (еженедельно, ежемесячно) передавать Заказчику для размещения не менее ________ макета(ов) объявления интернет-рекламы;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ежемесячно предоставлять Заказчику отчеты об оказанных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вправе отказаться от исполнения настоящего Договора при условии полного возмещения Заказчику причиненных ему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ежемесячно оплачивает услуги Исполнителя в размере ________, а также НДС ________%, что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оплачивает услуги Исполнителя платежным поручением путем перечисления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 Первый платеж Заказчик перечисляет Исполнителю в течение ________ дней с момента передачи первого макета объявления интернет-рекламы. В дальнейшем Заказчик оплачивает услуги Исполнителя в размере, указанном в п.3.1 настоящего Договора, ежемесячно не позднее ________ числа текущего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приступает к оказанию услуг по настоящему Договору на следующий день после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задержки очередного платежа Исполнитель вправе приостановить исполнение своих обязательств по настоящему Договору до произведения Заказчиком оплаты услуг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По окончании каждого месяца, в котором оказывались услуги, Стороны, подписывают двухсторонний акт, который является подтверждением их оказания.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 действует до заключения Сторонами соглашения о расторжении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________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>
      <w:pPr>
        <w:spacing w:before="0" w:after="150" w:line="290" w:lineRule="auto"/>
      </w:pPr>
      <w:r>
        <w:rPr>
          <w:color w:val="333333"/>
        </w:rPr>
        <w:t xml:space="preserve">6.3. За просрочку оплаты услуг Исполнителя Заказчик уплачивает пени в размере ________% от суммы, указанной в п.3.1 Договора,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размещения макета, подготовленного Исполнителем, в сети Интернет без оформления акта приема-передачи со стороны Заказчика или Заказчиком вне рамок настоящего Договора, Заказчик выплачивает Исполнителю штраф в размере ________ рублей за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разногласий путем переговоров они подлежат рассмотрению в Арбитражном суде г. ________________________ на территории Российской Федерации в порядке, установленном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2-х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2016-03-03T18:37:32+03:00</dcterms:created>
  <dcterms:modified xsi:type="dcterms:W3CDTF">2016-03-03T18:37:32+03:00</dcterms:modified>
  <dc:title/>
  <dc:description/>
  <dc:subject/>
  <cp:keywords/>
  <cp:category/>
</cp:coreProperties>
</file>