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проведение автоэкспертных работ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поручает, а Исполнитель, принимает на себя выполнение работ (услуг) по оценке автотранспортных средств: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определению стоимости ремонта (восстановления) поврежденных автотранспортных средств (АТС);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определению стоимости ущерба причиненного АТС;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определению утраты товарной стоимости поврежденных АТС;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определению стоимости АТС, их частей или их остатков с учетом года выпуска, износа и других факторов.</w:t>
      </w:r>
    </w:p>
    <w:p>
      <w:pPr>
        <w:spacing w:before="0" w:after="150" w:line="290" w:lineRule="auto"/>
      </w:pPr>
      <w:r>
        <w:rPr>
          <w:color w:val="333333"/>
        </w:rPr>
        <w:t xml:space="preserve">1.2. Заказчик обязуется оплачивать работу Исполнителя в соответствии с его действующими расценками и условиями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Исполнитель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2.1.1. По заявкам Заказчика производить первоначальные осмотры аварийных автотранспортных средств с составлением актов осмотра. При выявлении в процессе ремонта скрытых повреждений производить дополнительные осмотры автотранспортных средств с составлением дополнительных актов осмотра.</w:t>
      </w:r>
    </w:p>
    <w:p>
      <w:pPr>
        <w:spacing w:before="0" w:after="150" w:line="290" w:lineRule="auto"/>
      </w:pPr>
      <w:r>
        <w:rPr>
          <w:color w:val="333333"/>
        </w:rPr>
        <w:t xml:space="preserve">2.1.2. Производить расчеты калькуляций ремонтных работ в указанном Заказчиком объеме, согласно предмета договора. Данная работа должна быть выполнена в течении ________ рабочих дней, начиная со следующего дня после получения всех необходимых документов от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2.1.3. Высылать результаты расчетов Заказчику немедленно по завершению.</w:t>
      </w:r>
    </w:p>
    <w:p>
      <w:pPr>
        <w:spacing w:before="0" w:after="150" w:line="290" w:lineRule="auto"/>
      </w:pPr>
      <w:r>
        <w:rPr>
          <w:color w:val="333333"/>
        </w:rPr>
        <w:t xml:space="preserve">2.1.4. Представлять Заказчику по его просьбе перечень всех имеющихся у него нормативных документов, подтверждающих обоснованность и достоверность полученных результатов.</w:t>
      </w:r>
    </w:p>
    <w:p>
      <w:pPr>
        <w:spacing w:before="0" w:after="150" w:line="290" w:lineRule="auto"/>
      </w:pPr>
      <w:r>
        <w:rPr>
          <w:color w:val="333333"/>
        </w:rPr>
        <w:t xml:space="preserve">2.1.5. Применять в работе по настоящему договору действующие методические, нормативно-технические и справочные материалы ведущих научных центров страны, справочно-информационные материалы Eurotax, Audaquest, Mitchell и др.</w:t>
      </w:r>
    </w:p>
    <w:p>
      <w:pPr>
        <w:spacing w:before="0" w:after="150" w:line="290" w:lineRule="auto"/>
      </w:pPr>
      <w:r>
        <w:rPr>
          <w:color w:val="333333"/>
        </w:rPr>
        <w:t xml:space="preserve">2.1.6. По желанию Заказчика проводить расчет с учетом средне-фактических цен по ________________________ на запасные части либо по данным, предоставленным Заказчиком.</w:t>
      </w:r>
    </w:p>
    <w:p>
      <w:pPr>
        <w:spacing w:before="0" w:after="150" w:line="290" w:lineRule="auto"/>
      </w:pPr>
      <w:r>
        <w:rPr>
          <w:color w:val="333333"/>
        </w:rPr>
        <w:t xml:space="preserve">2.1.7. Оказывать консультационные услуги Заказчику по вопросам стоимости автотранспортных средств и (или) отдельных частей, агрегатов и дополнительного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2.2. Заказчик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2.2.1. Передавать Исполнителю заявку на выполнение работ в письменном виде с указанием полного объема требуемых работ и необходимых коэффициентов и стоимости нормо-часа.</w:t>
      </w:r>
    </w:p>
    <w:p>
      <w:pPr>
        <w:spacing w:before="0" w:after="150" w:line="290" w:lineRule="auto"/>
      </w:pPr>
      <w:r>
        <w:rPr>
          <w:color w:val="333333"/>
        </w:rPr>
        <w:t xml:space="preserve">2.2.2. Представлять на осмотр Исполнителю автотранспортные средства на территорию ________________________ и в чистом виде.</w:t>
      </w:r>
    </w:p>
    <w:p>
      <w:pPr>
        <w:spacing w:before="0" w:after="150" w:line="290" w:lineRule="auto"/>
      </w:pPr>
      <w:r>
        <w:rPr>
          <w:color w:val="333333"/>
        </w:rPr>
        <w:t xml:space="preserve">2.2.3. При осмотре автотранспортного средства для определении стоимости причиненного ущерба (наличие виновной стороны) оформлять вызов виновной стороны (заинтересованных лиц) на день и час заранее согласованные с Исполнителем.</w:t>
      </w:r>
    </w:p>
    <w:p>
      <w:pPr>
        <w:spacing w:before="0" w:after="150" w:line="290" w:lineRule="auto"/>
      </w:pPr>
      <w:r>
        <w:rPr>
          <w:color w:val="333333"/>
        </w:rPr>
        <w:t xml:space="preserve">2.2.4. Своевременно оплачивать Исполнителю услуги по настоящему договору в соответствии с ценами, указанными в Протоколе согласования договорных цен (Приложение №1), прилагаемом к договору и являющимся неотъемлемой частью договора, а так же оплачивать затраты, связанные с выполнением этого поручения, согласованные с Заказчиком.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РАСЧЕТОВ И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Заказчик оплачивает услуги на расчетный счет Исполнителя в течение ________ банковских дней с момента получения счета за выполненную работу. Последующий заказ Заказчика выполняется Исполнителем со следующего рабочего дня с момента поступления денежных средств на расчетный счет за предыдущую работу.</w:t>
      </w:r>
    </w:p>
    <w:p>
      <w:pPr>
        <w:spacing w:before="0" w:after="150" w:line="290" w:lineRule="auto"/>
      </w:pPr>
      <w:r>
        <w:rPr>
          <w:color w:val="333333"/>
        </w:rPr>
        <w:t xml:space="preserve">3.2. Протокол согласования договорной цены по данному договору действует в течение срока действия настоящего договора и требует согласования обеими сторонами на новый срок. Если стороны не пришли к согласию по договорной цене на новый срок, то действие договора прекращается.</w:t>
      </w:r>
    </w:p>
    <w:p>
      <w:pPr>
        <w:spacing w:before="0" w:after="150" w:line="290" w:lineRule="auto"/>
      </w:pPr>
      <w:r>
        <w:rPr>
          <w:color w:val="333333"/>
        </w:rPr>
        <w:t xml:space="preserve">3.3. За невыполнение обязательств по договору Исполнитель и Заказчик несут имущественную ответственность в соответствии с Законом.</w:t>
      </w:r>
    </w:p>
    <w:p>
      <w:pPr>
        <w:spacing w:before="0" w:after="150" w:line="290" w:lineRule="auto"/>
      </w:pPr>
      <w:r>
        <w:rPr>
          <w:color w:val="333333"/>
        </w:rPr>
        <w:t xml:space="preserve">3.4. Стороны освобождаются от ответственности по настоящему договору в случае наступления обстоятельств, признанными арбитражным судом форс-мажорными.</w:t>
      </w:r>
    </w:p>
    <w:p>
      <w:pPr>
        <w:spacing w:before="0" w:after="150" w:line="290" w:lineRule="auto"/>
      </w:pPr>
      <w:r>
        <w:rPr>
          <w:color w:val="333333"/>
        </w:rPr>
        <w:t xml:space="preserve">3.5. После окончания работы Исполнитель и Заказчик оформляют акт приемки-сдачи работ.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4.1. Коммерческие и другие условия настоящего договора и сам договор (его форма и содержание) конфиденциальны и без согласия с другой Стороной договора передаче третьему лицу не подлежат.</w:t>
      </w:r>
    </w:p>
    <w:p>
      <w:pPr>
        <w:spacing w:before="0" w:after="150" w:line="290" w:lineRule="auto"/>
      </w:pPr>
      <w:r>
        <w:rPr>
          <w:color w:val="333333"/>
        </w:rPr>
        <w:t xml:space="preserve">4.2. Все сведения и материалы, полученные договаривающимися сторонами в ходе выполнения договора могут быть переданы третьему лицу только с согласия обеих договорных сторон, кроме случаев, предусмотренных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4.3. Договорные стороны обязуются: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возникновения разногласий при выполнении настоящего договора принимать все меры по их разрешению путем переговоров;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охранять имущественные и коммерческие интересы друг друга;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строить и углублять свои отношения на долговременной и взаимовыгодной основе;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случае возникновения между сторонами арбитражного спора он будет передан на рассмотрение Арбитражного суда ________________________. </w:t>
      </w:r>
    </w:p>
    <w:p>
      <w:pPr>
        <w:spacing w:before="0" w:after="150" w:line="290" w:lineRule="auto"/>
      </w:pPr>
      <w:r>
        <w:rPr>
          <w:color w:val="333333"/>
        </w:rPr>
        <w:t xml:space="preserve">4.5. Настоящий договор составлен в 2-х экземплярах имеющих одинаковую юридическую силу,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Договор вступает в силу с момента его подписания обеими сторонами и действует до «___» _____________ 2016 г. включительно. Договор считается продленным на каждый последующий год при условии, что ни одна из сторон не заявит письменно о желании расторгнуть договор за ________ дней до его окончания.</w:t>
      </w:r>
    </w:p>
    <w:p>
      <w:pPr>
        <w:spacing w:before="0" w:after="150" w:line="290" w:lineRule="auto"/>
      </w:pPr>
      <w:r>
        <w:rPr>
          <w:color w:val="333333"/>
        </w:rPr>
        <w:t xml:space="preserve">5.2. Договор может быть расторгнут любой из сторон до истечения срока, с предупреждением другой стороны за ________ календарных дней.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http://dbsd.ru/contracts/services-contract/1634.html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2016-03-03T18:14:44+03:00</dcterms:created>
  <dcterms:modified xsi:type="dcterms:W3CDTF">2016-03-03T18:14:44+03:00</dcterms:modified>
  <dc:title/>
  <dc:description/>
  <dc:subject/>
  <cp:keywords/>
  <cp:category/>
</cp:coreProperties>
</file>