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проведение авторского надзора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принимает на себя обязательства оказывать Заказчику услуги, связанные с сопровождением разработанного дизайн-проекта и проведением авторского надзора по адресу: ________________________________________________. Далее по тексту – Объект.</w:t>
      </w:r>
    </w:p>
    <w:p>
      <w:pPr>
        <w:spacing w:before="0" w:after="150" w:line="290" w:lineRule="auto"/>
      </w:pPr>
      <w:r>
        <w:rPr>
          <w:color w:val="333333"/>
        </w:rPr>
        <w:t xml:space="preserve">1.2. Представителем Исполнителя при оказании услуг является дизайнер.</w:t>
      </w:r>
    </w:p>
    <w:p>
      <w:pPr>
        <w:spacing w:before="0" w:after="150" w:line="290" w:lineRule="auto"/>
      </w:pPr>
      <w:r>
        <w:rPr>
          <w:color w:val="333333"/>
        </w:rPr>
        <w:t xml:space="preserve">1.3. Уполномоченными лицами при проведении авторского надзора, а также имеющими право подписывать Приложение №1, являются: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Под авторским надзором стороны понимают: комплекс мероприятий, осуществляемых для обеспечения соответствия архитектурно-стилистических решений вводимого в эксплуатацию объекта решениям, предусмотренным в утвержденном Заказчиком дизайн-проекте, решение вопросов, касающихся интерьера на объекте, выезды дизайнера на объект для консультации представителя Заказчика на объекте.</w:t>
      </w:r>
    </w:p>
    <w:p>
      <w:pPr>
        <w:spacing w:before="0" w:after="150" w:line="290" w:lineRule="auto"/>
      </w:pPr>
      <w:r>
        <w:rPr>
          <w:color w:val="333333"/>
        </w:rPr>
        <w:t xml:space="preserve">1.5. Под сопровождением проекта стороны понимают: непосредственные консультации в торговых точках поставщиков и рекомендации по подбору дополнительных элементов мебели и оборудования, отделочных материалов, решение вопросов, связанных с непосредственным приобретением отделочных материалов.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И ПРАВА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принимает на себя обязательства: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Заказчику услуги, связанные с проведением авторского надзора и сопровождением проекта, согласно п.1.4 настоящего соглашения, при вызове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2.2. Исполнитель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приостанавливать работы на объекте, если их выполнение не соответствует замыслу проекта;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самостоятельно принимать решения по корректировке проекта на объекте, если они связаны с невозможностью технической реализации;</w:t>
      </w:r>
    </w:p>
    <w:p>
      <w:pPr>
        <w:spacing w:before="0" w:after="150" w:line="290" w:lineRule="auto"/>
      </w:pPr>
      <w:r>
        <w:rPr>
          <w:color w:val="333333"/>
        </w:rPr>
        <w:t xml:space="preserve">2.3. Заказчик принимает на себя обязательства: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оплачивать причитающееся Исполнителю вознаграждение;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визировать время работы с дизайнером (Приложение №1 к настоящему договору) сразу после окончания встречи с дизайнером. Уполномоченные лица (согласно п.1.3 настоящего соглашения) имеют право визировать Приложение №1 к настоящему соглашению;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заблаговременно оговаривать время и место встречи с дизайнером.</w:t>
      </w:r>
    </w:p>
    <w:p>
      <w:pPr>
        <w:spacing w:before="0" w:after="150" w:line="290" w:lineRule="auto"/>
      </w:pPr>
      <w:r>
        <w:rPr>
          <w:color w:val="333333"/>
        </w:rPr>
        <w:t xml:space="preserve">2.4. При выполнении работ Стороны обязуются принимать во внимание рекомендации, предлагаемые друг другу по предмету настоящего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2.5. Стороны обязуются немедленно информировать друг друга о затруднениях, препятствующих выполнению работ для своевременного принятия необходимых мер.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СРОКИ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Стороны договорились считать срок оказания услуг по настоящему договору ________ часов. Минимальное время работы дизайнера при вызове должно быть не менее 1-го часа, общий срок действия договора не более ________ месяцев с момента его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3.2. Время работы дизайнера с Заказчиком или его уполномоченным представителем отражается в Приложении №1 к настоящему договору.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ВОЗНАГРАЖДЕНИЕ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За выполнение услуг по настоящему договору Заказчик обязуется в момент подписания настоящего соглашения оплатить задаток в размере ________ рублей, исходя из расчета ________ рублей в час работы дизайнера.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необходимости выезда за границы города, время работы дизайнера рассчитывается с повышающим коэффициентом 1,5. </w:t>
      </w:r>
    </w:p>
    <w:p>
      <w:pPr>
        <w:spacing w:before="0" w:after="150" w:line="290" w:lineRule="auto"/>
      </w:pPr>
      <w:r>
        <w:rPr>
          <w:color w:val="333333"/>
        </w:rPr>
        <w:t xml:space="preserve">4.3. Оплата Заказчиком Исполнителю вознаграждения за выполненные услуги будет осуществляться путем перевода причитающихся Исполнителю сумм на его расчетный счет.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невыполнения условий согласно п.4 настоящего договора, Исполнитель имеет право расторгнуть настоящий договор в одностороннем порядке. В случае если Заказчик не использовал оплаченное время в течение срока действия настоящего Договора, то договор расторгается Исполнителем в одностороннем порядке, и обязательства Исполнителя по договору будут считаться исполненными в полном объеме с надлежащим качеством.</w:t>
      </w:r>
    </w:p>
    <w:p>
      <w:pPr>
        <w:spacing w:before="0" w:after="150" w:line="290" w:lineRule="auto"/>
      </w:pPr>
      <w:r>
        <w:rPr>
          <w:color w:val="333333"/>
        </w:rPr>
        <w:t xml:space="preserve">5.2. Условия настоящего договора считаются выполненными, а действие прекращенным после оказания услуг по авторскому надзору в объеме ________ часов, что должно быть отражено в Приложении №1 к настоящему договору. Под надлежаще исполненными обязательствами Исполнителя по договору, стороны понимают подписанное Заказчиком или уполномоченными лицами Приложение №1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http://dbsd.ru/contracts/services-contract/1661.html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2016-03-03T18:14:18+03:00</dcterms:created>
  <dcterms:modified xsi:type="dcterms:W3CDTF">2016-03-03T18:14:18+03:00</dcterms:modified>
  <dc:title/>
  <dc:description/>
  <dc:subject/>
  <cp:keywords/>
  <cp:category/>
</cp:coreProperties>
</file>