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создание кассетной видеопродукции (видеофильма, фильма-спектакля, передачи, презентационного фильма, видеорекламы, клипа)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на себя обязательства по изготовлению следующей видеопродукции: ________________________________________________, а Заказчик обязуется оплатить услуги Исполнителя по установленной договорной цене.</w:t>
      </w:r>
    </w:p>
    <w:p>
      <w:pPr>
        <w:spacing w:before="0" w:after="150" w:line="290" w:lineRule="auto"/>
      </w:pPr>
      <w:r>
        <w:rPr>
          <w:color w:val="333333"/>
        </w:rPr>
        <w:t xml:space="preserve">1.2. Хронометраж, стандарт производства и дополнительные требования к производству видеопродукции, являющейся предметом Договора:</w:t>
      </w:r>
    </w:p>
    <w:p>
      <w:pPr>
        <w:spacing w:before="0" w:after="150" w:line="290" w:lineRule="auto"/>
      </w:pPr>
      <w:r>
        <w:rPr>
          <w:color w:val="333333"/>
        </w:rPr>
        <w:t xml:space="preserve">1.2.1. Хронометраж: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1.2.2. Стандарт производства: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1.2.3. Носитель для передачи Заказчику: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1.2.4. Собственность носителя, указанного в п.1.2.3.: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1.2.5. Дополнительные требования к видеопродукции: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Сроки:</w:t>
      </w:r>
    </w:p>
    <w:p>
      <w:pPr>
        <w:spacing w:before="0" w:after="150" w:line="290" w:lineRule="auto"/>
      </w:pPr>
      <w:r>
        <w:rPr>
          <w:color w:val="333333"/>
        </w:rPr>
        <w:t xml:space="preserve">1.3.1. Начало действия настоящего Договора и начала производства Исполнителем – с момента подписания настоящего Договора сторонами и получения на расчетный счет Исполнителя предоплаты от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1.3.2. Окончание действия Договора – после подписания Заказчиком акта приемки-сдачи видеопродукции.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1.3.3. Окончание производства видеопродукции: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Порядок принятия и передачи видеопродукции Заказчику:</w:t>
      </w:r>
    </w:p>
    <w:p>
      <w:pPr>
        <w:spacing w:before="0" w:after="150" w:line="290" w:lineRule="auto"/>
      </w:pPr>
      <w:r>
        <w:rPr>
          <w:color w:val="333333"/>
        </w:rPr>
        <w:t xml:space="preserve">1.4.1. Фактом принятия видеопродукции считается акт приемки-сдачи, подписанный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1.4.2. Видеопродукция передается Заказчику на носителях и в сроки, установленные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1.5. Договорная цена на производство видеопродукции устанавливается сторонами и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обязуется перечислить Исполнителю не позднее ________ рабочих дней с момента подписания настоящего Договора сумму, составляющую ________ % от договорной цены, указанной в п.1.5 настоящего Договора. В случае если указанное условие не будет исполнено, Заказчик разрешает Исполнителю снять указанную сумму по акцепту. Исполнитель приступает к производству видеопродукции только после получения всех сумм, установленных в настоящем Договоре, на свой расчетный счет.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НА ВИДЕОПРОДУКЦИЮ</w:t>
      </w:r>
    </w:p>
    <w:p>
      <w:pPr>
        <w:spacing w:before="0" w:after="150" w:line="290" w:lineRule="auto"/>
      </w:pPr>
      <w:r>
        <w:rPr>
          <w:color w:val="333333"/>
        </w:rPr>
        <w:t xml:space="preserve">3.1. Права собственности на конечный результат видеопроизводства, полученный Заказчиком, полностью принадлежит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собственности на исходные видеоматериалы принадлежат Исполнителю.</w:t>
      </w:r>
    </w:p>
    <w:p>
      <w:pPr>
        <w:spacing w:before="0" w:after="150" w:line="290" w:lineRule="auto"/>
      </w:pPr>
      <w:r>
        <w:rPr>
          <w:color w:val="333333"/>
        </w:rPr>
        <w:t xml:space="preserve">3.3. Авторские права на видеопродукцию принадлежат лицам, непосредственно участвующим в ее производстве.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не несут ответственность за неисполнение или ненадлежащее исполнение условий настоящего Договора, если таковые действия (бездействие) вызваны форс-мажорными обстоятельствами. Стороны обязаны продолжить исполнение своих обязательств по настоящему Договору после прекращения действия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4.3. Если будет очевидна бессрочность действия форс-мажорных обстоятельств, то стороны по обоюдному согласию могут прекратить действие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СПОРЫ.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по настоящему Договору стороны разрешают путем переговоров. Если переговоры не приведут к урегулированию спора, то данный спор разрешается в соответствии с действующим на период возникновения спора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подписан «___» _____________ 2016 г. в двух экземплярах, по одному для каждой из сторон. Оба экземпляра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2016-03-03T18:31:35+03:00</dcterms:created>
  <dcterms:modified xsi:type="dcterms:W3CDTF">2016-03-03T18:31:35+03:00</dcterms:modified>
  <dc:title/>
  <dc:description/>
  <dc:subject/>
  <cp:keywords/>
  <cp:category/>
</cp:coreProperties>
</file>