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техническое обслуживание и поддержку веб-сайта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выполнять работы по техническому обслуживанию и поддержке сайта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является владельцем (обладателем исключительных прав) сайта,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Сайт Заказчика используется в производстве его продукции, при выполнении работ или оказании услуг либо для управленческих нужд, что приносит экономические выгоды.</w:t>
      </w:r>
    </w:p>
    <w:p>
      <w:pPr>
        <w:spacing w:before="0" w:after="150" w:line="290" w:lineRule="auto"/>
      </w:pPr>
      <w:r>
        <w:rPr>
          <w:color w:val="333333"/>
        </w:rPr>
        <w:t xml:space="preserve">1.4. Исполнитель ежемесячно передает результаты выполненных работ по акту приема-передачи с приложением оправдательных документов. Одновременно передаются ключи (коды доступа) и техническая документация.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Консультирование Заказчика по всем вопросам, касающимся функционирования и развития сайта (с ________ до ________ по рабочим дням).</w:t>
      </w:r>
    </w:p>
    <w:p>
      <w:pPr>
        <w:spacing w:before="0" w:after="150" w:line="290" w:lineRule="auto"/>
      </w:pPr>
      <w:r>
        <w:rPr>
          <w:color w:val="333333"/>
        </w:rPr>
        <w:t xml:space="preserve">2.2. Корректировка и внесение изменений в дизайн сайта (добавление новых элементов дизайна), не влекущих за собой кардинального пересмотра общего стиля сайта. В том числе разработка, установка (снятие) со страниц сайта внутренних рекламных объявлений и баннеров.</w:t>
      </w:r>
    </w:p>
    <w:p>
      <w:pPr>
        <w:spacing w:before="0" w:after="150" w:line="290" w:lineRule="auto"/>
      </w:pPr>
      <w:r>
        <w:rPr>
          <w:color w:val="333333"/>
        </w:rPr>
        <w:t xml:space="preserve">2.3. Внесение изменений в текстовое наполнение сайта, грамотное оформление текстовой и графической информации, экранная типографика.</w:t>
      </w:r>
    </w:p>
    <w:p>
      <w:pPr>
        <w:spacing w:before="0" w:after="150" w:line="290" w:lineRule="auto"/>
      </w:pPr>
      <w:r>
        <w:rPr>
          <w:color w:val="333333"/>
        </w:rPr>
        <w:t xml:space="preserve">2.4. Разработка новых модулей системы администрирования в соответствии с развитием ресурса.</w:t>
      </w:r>
    </w:p>
    <w:p>
      <w:pPr>
        <w:spacing w:before="0" w:after="150" w:line="290" w:lineRule="auto"/>
      </w:pPr>
      <w:r>
        <w:rPr>
          <w:color w:val="333333"/>
        </w:rPr>
        <w:t xml:space="preserve">2.5. Контроль работоспособности технологической площадки (хостинга), перенос сайта на другой хостинг (при необходимости).</w:t>
      </w:r>
    </w:p>
    <w:p>
      <w:pPr>
        <w:spacing w:before="0" w:after="150" w:line="290" w:lineRule="auto"/>
      </w:pPr>
      <w:r>
        <w:rPr>
          <w:color w:val="333333"/>
        </w:rPr>
        <w:t xml:space="preserve">2.6. Контроль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2.7. Разработка и добавление новых не глобальных видов сервиса.</w:t>
      </w:r>
    </w:p>
    <w:p>
      <w:pPr>
        <w:spacing w:before="0" w:after="150" w:line="290" w:lineRule="auto"/>
      </w:pPr>
      <w:r>
        <w:rPr>
          <w:color w:val="333333"/>
        </w:rPr>
        <w:t xml:space="preserve">2.8. Информирование Заказчика о появлении новых возможностей, сервисов в области построения сайтов.</w:t>
      </w:r>
    </w:p>
    <w:p>
      <w:pPr>
        <w:spacing w:before="0" w:after="150" w:line="290" w:lineRule="auto"/>
      </w:pPr>
      <w:r>
        <w:rPr>
          <w:color w:val="333333"/>
        </w:rPr>
        <w:t xml:space="preserve">2.9. Исправление ошибок в статьях, возникших как по вине Исполнителя, так 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2.10. Регистрация ресурса Заказчика в поисковых системах Рунета и внесение, при необходимости, изменений в регистрационную информацию для продвижения сайта в рейтингах, облегчения поиска ресурса через поисковые машины.</w:t>
      </w:r>
    </w:p>
    <w:p>
      <w:pPr>
        <w:spacing w:before="0" w:after="150" w:line="290" w:lineRule="auto"/>
      </w:pPr>
      <w:r>
        <w:rPr>
          <w:color w:val="333333"/>
        </w:rPr>
        <w:t xml:space="preserve">2.11. Добавление новых разделов (модулей), равно как и внесение изменений, требующих адаптации программного комплекса, обслуживающего сайт, служит предметом отдельного договора на основании отдельного ТЗ и требует дополнительной оплаты сверх суммы ежемесячной фиксированной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2.12. Работы по пунктам 2.1 – 2.10 выполняются одним или несколькими ответственными представителями Исполнителя. Работы по обслуживанию и поддержке интернет-представительства (сайта) Заказчика производятся на территории и компьютерах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2.13. Суммарно за каждый календарный месяц объем вышеперечисленных работ не должен превышать ________ рабочих часов.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 по требованию Исполнителя предоставить необходимую информацию для выполнения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своевременно оплачивает работу Исполнителя в размере и сроки, предусмотренные в разделе 4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не вправе требовать от Исполнителя выполнения работ, не описанных в разделе 2. Дополнительные работы по обслуживанию и поддержке интернет-сайта проводятся по мере необходимости. Для проведения дополнительных работ согласовываются и оформляются в письменном виде Дополнительное соглашение, Техническое Задание и смета, которые должны быть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РАБОТ, ПОРЯДОК И СРОКИ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Расчеты между Заказчиком и Исполнителем производятся в валюте РФ.</w:t>
      </w:r>
    </w:p>
    <w:p>
      <w:pPr>
        <w:spacing w:before="0" w:after="150" w:line="290" w:lineRule="auto"/>
      </w:pPr>
      <w:r>
        <w:rPr>
          <w:color w:val="333333"/>
        </w:rPr>
        <w:t xml:space="preserve">4.2. Общая стоимость работ составляет ________ рублей ________ копеек, в том числе НДС по ставке, действующей на момент перечисления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работ Исполнителя производится согласно выставляемым Заказчику счетам в течение трех банковских дней со дня выставления счета. Окончание работ по каждому календарному месяцу подтверждается Актом приемки-сдачи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4.4. По каждому Дополнительному соглашению, Техническому Заданию и смете (п.3.3) Заказчик осуществляет предоплату в размере 50% (пятидесяти процентов) от стоимости работ согласно утвержденной смете. Окончательный расчет производится после окончания работ на основании Акта приемки-сдачи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4.5. Цены на выполняемые Исполнителем работы являются договорными и изменению в одностороннем порядке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Заказчик обязан оплатить работу Исполнителя. В случае отказа Заказчика от оплаты работы Исполнителя последний имеет право требовать возмещения расходов, связанных с обслуживанием и поддержкой интернет-сайта.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строят свои взаимоотношения на принципах порядочности, партнерства и доверия.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может быть расторгнут досрочно по взаимному согласию сторон с письменным уведомлением не менее чем за ________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7.3. Сроки действия Договора могут сдвигаться в случае объективных причин, признаваемых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согласуются сторонами, подписываются, оформляются в виде Приложений.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двух подлинных экземплярах. Каждая сторона имеет подлинный экземпляр.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2016-03-03T18:37:19+03:00</dcterms:created>
  <dcterms:modified xsi:type="dcterms:W3CDTF">2016-03-03T18:37:19+03:00</dcterms:modified>
  <dc:title/>
  <dc:description/>
  <dc:subject/>
  <cp:keywords/>
  <cp:category/>
</cp:coreProperties>
</file>