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техническое обслуживание оргтехники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предоставлению услуг по техническому обслуживанию оргтехники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 Перечень принимаемой на техническое обслуживание техники указан в Приложении №1,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2.1. Техническое обслуживание в соответствии с настоящим договором включает:</w:t>
      </w:r>
    </w:p>
    <w:p>
      <w:pPr>
        <w:spacing w:before="0" w:after="150" w:line="290" w:lineRule="auto"/>
      </w:pPr>
      <w:r>
        <w:rPr>
          <w:color w:val="333333"/>
        </w:rPr>
        <w:t xml:space="preserve">2.1.1. Освидетельствование технического состояния техники специалистами Исполнителя при заключении настоящего договора; внесение её типа, заводского номера и количества в перечень (Приложение №1), с указанием места размещения.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2.1.2. На обслуживание по договору ставится только исправное оборудование. В случае необходимости, по факту освидетельствования, ремонт и устранение имеющихся неисправностей Исполнителем до заключения договора, за счет Заказчика или им самим.</w:t>
      </w:r>
    </w:p>
    <w:p>
      <w:pPr>
        <w:spacing w:before="0" w:after="150" w:line="290" w:lineRule="auto"/>
      </w:pPr>
      <w:r>
        <w:rPr>
          <w:color w:val="333333"/>
        </w:rPr>
        <w:t xml:space="preserve">2.1.3. Ежемесячные (или ежеквартальные) регламентные работы, проводимые Исполнителем в соответствии с технической документацией на оборудование, за исключением работ, выполняемых оператором и изложенных в «Руководстве пользователя».</w:t>
      </w:r>
    </w:p>
    <w:p>
      <w:pPr>
        <w:spacing w:before="0" w:after="150" w:line="290" w:lineRule="auto"/>
      </w:pPr>
      <w:r>
        <w:rPr>
          <w:color w:val="333333"/>
        </w:rPr>
        <w:t xml:space="preserve">2.1.4. Проверку надежности функционирования всех блоков и оборудования в целом: чистку, смазку, регулировку и работу по замене деталей, если такая необходимость возникнет в процессе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2.1.5. Консультации Заказчика по вопросам эксплуатации, обслуживания, приобретения запасных частей, расходных материалов и бумаги.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приступает к выполнению работ у Заказчика при наличии заключенного договора; стационарной сети электропитания надлежащей мощности и типоразмера; при наличии доступа ко всем элементам конструкции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2.3. Предоставление Исполнителем Заказчику услуг по техническому обслуживанию оргтехники по Договору оформляется двусторонним актом, также в акт сдачи/приёмки вписываются работы по установке запасных частей. На запасные части, использованные Исполнителем при ремонте и техническом обслуживании оборудования, выставляется отдельный счёт и выписывается отдельная накладная по форме ТОРГ-12.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Работы по п.2.1.3 осуществляются, в зависимости от желания Заказчика, либо по вызову, либо в стационаре.</w:t>
      </w:r>
    </w:p>
    <w:p>
      <w:pPr>
        <w:spacing w:before="0" w:after="150" w:line="290" w:lineRule="auto"/>
      </w:pPr>
      <w:r>
        <w:rPr>
          <w:color w:val="333333"/>
        </w:rPr>
        <w:t xml:space="preserve">2.5. Запасные части и расходные материалы, поставку которых осуществил Исполнитель, в стоимость настоящего договора не входят и оплачиваются Заказчиком отдельно. Установка запасных частей производится исполнителем в рамках настоящего договора и только с согласия Заказчика. Работа по заправке картриджей в данный договор не входит, эта услуга оплачивается Заказчиком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ОСУЩЕСТВЛЕНИЯ РАБОТ И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Обеспечить прибытие специалиста к Заказчику до ________ часов рабочего дня, следующего после поступления заявки (не считая выходных и праздничных дней).</w:t>
      </w:r>
    </w:p>
    <w:p>
      <w:pPr>
        <w:spacing w:before="0" w:after="150" w:line="290" w:lineRule="auto"/>
      </w:pPr>
      <w:r>
        <w:rPr>
          <w:color w:val="333333"/>
        </w:rPr>
        <w:t xml:space="preserve">3.1.2. Осуществить, при выявлении необходимости и с согласия Заказчика, замену запасных частей или заправку оборудования расходными материалами, предварительный заказ требуемых запасных частей и расходных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3.1.3. Все замены запасных частей и расходных материалов производятся только с согласия Заказчика. В случае отказа Заказчика от необходимых замен запасных частей и расходных материалов, Исполнитель не несет ответственности за качество работы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Соблюдать условия и правила эксплуатации оборудования, изложенные в «Руководстве пользователя».</w:t>
      </w:r>
    </w:p>
    <w:p>
      <w:pPr>
        <w:spacing w:before="0" w:after="150" w:line="290" w:lineRule="auto"/>
      </w:pPr>
      <w:r>
        <w:rPr>
          <w:color w:val="333333"/>
        </w:rPr>
        <w:t xml:space="preserve">3.2.2. Обеспечивать беспрепятственный доступ к оборудованию специалистам, прибывшим по его вызову; условия работы, соответствующие требованиям санитарии, техники безопасности и охраны труда.</w:t>
      </w:r>
    </w:p>
    <w:p>
      <w:pPr>
        <w:spacing w:before="0" w:after="150" w:line="290" w:lineRule="auto"/>
      </w:pPr>
      <w:r>
        <w:rPr>
          <w:color w:val="333333"/>
        </w:rPr>
        <w:t xml:space="preserve">3.2.3. Достоверно информировать Исполнителя о всех неисправностях, возникших в процессе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3.2.4. Подписать двусторонний акт взаимных претензий при нарушении правил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3.3. Техническое обслуживание и ремонт производятся по выбору Заказчика либо на площадях Заказчика, если позволяет место установки оборудования, либо в стационаре.</w:t>
      </w:r>
    </w:p>
    <w:p>
      <w:pPr>
        <w:spacing w:before="0" w:after="150" w:line="290" w:lineRule="auto"/>
      </w:pPr>
      <w:r>
        <w:rPr>
          <w:color w:val="333333"/>
        </w:rPr>
        <w:t xml:space="preserve">3.4. Работы, выполненные в рамках настоящего договора, оформляются актом сдачи-приемки работ с отражением показаний счетчика копий и подписываются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3.5. При некачественном техническом обслуживании Заказчик составляет рекламационный лист и направляет его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систематических (более ________ раз) нарушений Заказчиком правил эксплуатации оборудования, отраженных в акте взаимных претензий, действие договора приостанавливается до устранения этих нарушений. При этом срок договора не продлевается.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И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годового технического обслуживания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оплачивает стоимость работ по договору, а также счета за поставленные расходные материалы и запасные части ежемесячно в течение ________ банковских дней с момента выставления счета Исполнителем. В случае оплаты позже указанного срока, Исполнитель оставляет за собой право корректировки цен.</w:t>
      </w:r>
    </w:p>
    <w:p>
      <w:pPr>
        <w:spacing w:before="0" w:after="150" w:line="290" w:lineRule="auto"/>
      </w:pPr>
      <w:r>
        <w:rPr>
          <w:color w:val="333333"/>
        </w:rPr>
        <w:t xml:space="preserve">4.3. Счет на оплату технического обслуживания, выписанный Исполнителем,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Общая стоимость технического обслуживания оборудования определяется как сумма стоимостей технического обслуживания каждой единицы техники, указанной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4.5. Каждая из сторон вправе расторгнуть Договор до истечения срока его действия, уведомив другую сторону не менее, чем за ________ дней до его расторжения; в этом случае взаиморасчеты сторон производятся исходя из фактического времени оказания Исполнителем услуг по договору и общей суммы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 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Все споры и разногласия, возникающие в период действия договора, урегулируются путем переговоров ответственными представителями сторон. При не достижении согласия, спор решается в Арбитражном суде ________________________. Решение Арбитражного суда является окончательным и обязательным для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6.2. К обстоятельствам непреодолимой силы относятся события, как: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ссылающаяся на обстоятельства непреодолимой силы, обязана незамедлительно информировать другую сторону в письменной форме, причем по требованию любой из сторон должны быть представлены все необходимые документы. В случае несвоевременного оповещения стороны несут ответственность, предусмотренную действующим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6.4. Если состояние невыполнения обязательств, вытекающих из договора, длится более ________ дней, любая из сторон имеет право расторгнуть настоящий договор в одностороннем порядке, известив об этом другую сторону.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приложения к настоящему договору подписываются аналогично настоящему договору и являются неотъемлемыми его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не имеют права передавать свои обязательства по настоящему договору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данному договору совершаются в письменной форме и должны быть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 И ЮРИДИЧЕСКИЕ АДРЕСА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на следующий день после поступления средств на расчетный счет Исполнителя и действует в течение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8.2. Если по истечении срока действия договора ни одна из сторон не заявит о его расторжении, то договор пролонгируется на следующий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2016-03-03T18:18:08+03:00</dcterms:created>
  <dcterms:modified xsi:type="dcterms:W3CDTF">2016-03-03T18:18:08+03:00</dcterms:modified>
  <dc:title/>
  <dc:description/>
  <dc:subject/>
  <cp:keywords/>
  <cp:category/>
</cp:coreProperties>
</file>