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 ЗАКУПКУ НАУЧНО-ТЕХНИЧЕСКОЙ ПРОДУКЦИИ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для дальнейшей передачи в лизинг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выполнение работ по закупке у третьей стороны или получению в аренду (с правом последующей передачи в поднаем) оборудования по согласованному списку. Заказчик приобретает преимущественной право использования этого оборудования на условиях лизинга и обязуется воспользоваться этим правом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Характеристики оборудования отражены в Приложении №2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1.3. Оборудование должно быть предоставлено Заказчику не позднее ________ дней с момента поступления аванса на блокированный счет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1.4. Срок окончания лизинга, после которого оборудование должно быть возвращено Исполнителю или выкуплено по остаточной стоимости, ________ год со дня получения оборудования. По желанию Заказчика срок лизинга может быть продлен без выкупа оборудования на условиях, указанных в Приложении №4.</w:t>
      </w:r>
    </w:p>
    <w:p>
      <w:pPr>
        <w:spacing w:before="0" w:after="150" w:line="290" w:lineRule="auto"/>
      </w:pPr>
      <w:r>
        <w:rPr>
          <w:color w:val="333333"/>
        </w:rPr>
        <w:t xml:space="preserve">1.5. После окончания срока лизинга Заказчик получает преимущественное право выкупа оборудования в полную собственность на согласованных сторонами льготных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1.6. Передача оборудования в лизинг производится на площадке в г. ________________________, указанной Исполнителем, или по доверенности Исполнителя непосредственно от фирмы-поставщика оборудование получает в г. ________________________ представитель Заказчика. Передача оборудования на площадке Заказчика возможна при заключении отдельного соглашения с дополнительной оплатой работ по транспортировке и наладке оборудования на месте.</w:t>
      </w:r>
    </w:p>
    <w:p>
      <w:pPr>
        <w:spacing w:before="0" w:after="150" w:line="290" w:lineRule="auto"/>
      </w:pPr>
      <w:r>
        <w:rPr>
          <w:color w:val="333333"/>
        </w:rPr>
        <w:t xml:space="preserve">1.7. Заказчик после получения оборудования в лизинг и до окончания срока лизинга несет за него материальную ответственность в согласованных сторонами размерах.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РАБОТ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Лизинговая плата за оборудование на указанный в п.п. 1.3-1.4 срок устанавливается в соответствии с прилагаемым протоколом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Если лизинговая плата вносится Заказчиком в размерах и в сроки, указанные в Приложении №1, то лизинговая плата за этот срок сокращается на ________%, то есть на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2.3. Если Заказчик пожелает выкупить оборудование, то оплата его производится по договорной остаточной стоимости, составляющей после окончания первого срока лизинга ________ рублей, в соответствии с прилагаемым протоколом.</w:t>
      </w:r>
    </w:p>
    <w:p>
      <w:pPr>
        <w:spacing w:before="0" w:after="150" w:line="290" w:lineRule="auto"/>
      </w:pPr>
      <w:r>
        <w:rPr>
          <w:color w:val="333333"/>
        </w:rPr>
        <w:t xml:space="preserve">2.4. Если Заказчик пожелает продлить лизинг после срока, указанного в п.1.4, то договорная цена лизинга оборудования на каждый следующий период устанавливается в соответствии с прилагаемым протоколом.</w:t>
      </w:r>
    </w:p>
    <w:p>
      <w:pPr>
        <w:spacing w:before="0" w:after="150" w:line="290" w:lineRule="auto"/>
      </w:pPr>
      <w:r>
        <w:rPr>
          <w:color w:val="333333"/>
        </w:rPr>
        <w:t xml:space="preserve">2.5. Если выкуп оборудования будет производиться после продленного лизинга, то остаточная стоимость оборудования устанавливается по соглашению сторон, но не выше стоимости, указанной в Приложении №4.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СДАЧИ И ПРИЕМКИ РАБОТ</w:t>
      </w:r>
    </w:p>
    <w:p>
      <w:pPr>
        <w:spacing w:before="0" w:after="150" w:line="290" w:lineRule="auto"/>
      </w:pPr>
      <w:r>
        <w:rPr>
          <w:color w:val="333333"/>
        </w:rPr>
        <w:t xml:space="preserve">3.1. Перечень этапов выполнения работ и условия окончания и сдачи работ по каждому этапу определены в календарном плане, прилагаемом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Передача оформленной в установленном порядке документации по отдельным этапам договора осуществляется сопроводительными документами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3.3. При получении предмета лизинга полностью или по получении каждой отдельно передаваемой части предмета лизинга, если работы по передаче в лизинг будут разделены на этапы, Исполнитель представляет Заказчику акт сдачи-приемки, являющийся основанием для расчета по договору. Дата, указанная в таком акте, считается началом срока оплачиваемого лизинга. Если предмет лизинга передается заказчику по частям, срок начала лизинга отсчитывается по каждой части отдельно.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досрочного предоставления оборудования Заказчик вправе досрочно принять предмет лизинга с фиксацией срока его начала и оплатить работы по договорной цене. Окончание первого срока лизинга также должно быть соответственно сдвинуто по отношению к дате, указанной в п.1.4.</w:t>
      </w:r>
    </w:p>
    <w:p>
      <w:pPr>
        <w:spacing w:before="0" w:after="150" w:line="290" w:lineRule="auto"/>
      </w:pPr>
      <w:r>
        <w:rPr>
          <w:color w:val="333333"/>
        </w:rPr>
        <w:t xml:space="preserve">3.5. В течение указанного в договоре срока лизинга (даже в случае досрочного выкупа Заказчиком предмета лизинга) Исполнитель обязуется безвозмездно Заказчику заменять годными вышедшие из строя элементы или отдельные экземпляры поставляемого оборудования. Для замены неисправное оборудование должно быть доставлено в технический центр Исполнителя в ________________________, где оно будет заменено в кратчайшие возможные сроки, но не более чем за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законодательством, если иной порядок явно не указан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4.2. За просрочку или отказ от платежа сторона-плательщик уплачивает стороне-получателю дополнительно ________% суммы, от уплаты которой плательщик уклонился, за каждый день просрочки. Уплата санкций не освобождает от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4.3. Дополнительные, не установленные законодательством санкции за неисполнение или ненадлежащее исполнение обязательств:</w:t>
      </w:r>
    </w:p>
    <w:p>
      <w:pPr>
        <w:spacing w:before="0" w:after="150" w:line="290" w:lineRule="auto"/>
      </w:pPr>
      <w:r>
        <w:rPr>
          <w:color w:val="333333"/>
        </w:rPr>
        <w:t xml:space="preserve">4.3.1. В случае предоставления Исполнителем оборудования, соответствующего условиям договора, если Заказчик отказывается от условий договора, то он обязан уплатить Исполнителю штраф в размере ________% от стоимости задержанных товаров за каждую начавшуюся неделю из первых ________ недель задержки и ________% за каждую начавшуюся последующую неделю, однако общий размер неустойки не должен превышать ________% от стоимости задержанных товаров. Если задержка поставки товаром продолжается свыше ________ месяцев, Заказчик имеет право аннулировать настоящий договор частично или полностью.</w:t>
      </w:r>
    </w:p>
    <w:p>
      <w:pPr>
        <w:spacing w:before="0" w:after="150" w:line="290" w:lineRule="auto"/>
      </w:pPr>
      <w:r>
        <w:rPr>
          <w:color w:val="333333"/>
        </w:rPr>
        <w:t xml:space="preserve">4.4. Стороны освобождаются от ответственности за полное или частичное неисполнение какого-либо из обязательств (ФОРС-МАЖОР), если это неисполнение явилось следствием таких обстоятельств, как наводнение, пожар, землетрясение и прочее, а также в случае войны или военных действий, возникших после заключения настоящего договора. Если какое-либо из перечисленных обстоятельств непосредственно повлияло на выполнение обязательств в течение срока, указанного в договоре, то этот срок продлевается соответствующим образом на время действия указанных обстоятельств. Сторона, которая не в состоянии выполнить свои обязательства, незамедлительно должна уведомить другую сторону в письменной форме о начале, ожидаемом сроке действия и прекращения указанных обстоятельств. Факты, содержащиеся в уведомлении, должны быть подтверждены Торгово-промышленной палатой России или другим компетентным органом. Неуведомление или несвоевременное уведомление лишает сторону права на освобождение от обязательств вследствие указанных обстоятельств. Если невозможность полного или частичного выполнения обязательств длится более ________ месяцев, Заказчик имеет право полностью или частично аннулировать договор без обязательства о возмещении возможных убытков (включая расходы)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Научно-техническая продукция, созданная в процессе выполнения работ по договору, может использоваться обеими сторонами без каких-либо ограничений.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 И ЮРИДИЧЕСКИЕ АДРЕСА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действует с момента его подписания. Срок его действия истечет после выполнения сторонами принятых на себя обязательств и урегулирования расчетов.</w:t>
      </w:r>
    </w:p>
    <w:p>
      <w:pPr>
        <w:spacing w:before="0" w:after="150" w:line="290" w:lineRule="auto"/>
      </w:pPr>
      <w:r>
        <w:rPr>
          <w:color w:val="333333"/>
        </w:rPr>
        <w:t xml:space="preserve">6.2. Порядок выполнения работ определяется календарным планом и другими условиями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http://dbsd.ru/contracts/sale-contract/238.html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2016-03-03T18:35:03+03:00</dcterms:created>
  <dcterms:modified xsi:type="dcterms:W3CDTF">2016-03-03T18:35:03+03:00</dcterms:modified>
  <dc:title/>
  <dc:description/>
  <dc:subject/>
  <cp:keywords/>
  <cp:category/>
</cp:coreProperties>
</file>