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хранении вещей (имущества)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Поклажедатель передает на хранение следующее имущество: ________________________________________________ (далее по тексту – «Имущество»), а Хранитель обязуется хранить Имущество, переданное ему Поклажедателем, и возвратить это Имущество в сохранности.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Поклажедатель передает Имущество всего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 считается переданным на хранение с даты подписания Сторонами акта приема-передачи Имущества на хранение.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Хранитель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Хранить Имущество до востребования его Поклажедателем.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2.1.2. Заботиться о принятом на хранение Имуществе не менее чем о своих вещах.</w:t>
      </w:r>
    </w:p>
    <w:p>
      <w:pPr>
        <w:spacing w:before="0" w:after="150" w:line="290" w:lineRule="auto"/>
      </w:pPr>
      <w:r>
        <w:rPr>
          <w:color w:val="333333"/>
        </w:rPr>
        <w:t xml:space="preserve">2.1.3. Принять для сохранности переданного ему Имущества меры, обязательность которых предусмотрена законом, иными правовыми актами (противопожарные, санитарные, охранные и т.п.).</w:t>
      </w:r>
    </w:p>
    <w:p>
      <w:pPr>
        <w:spacing w:before="0" w:after="150" w:line="290" w:lineRule="auto"/>
      </w:pPr>
      <w:r>
        <w:rPr>
          <w:color w:val="333333"/>
        </w:rPr>
        <w:t xml:space="preserve">2.1.4. Принять для сохранности Имущества также меры, соответствующие существу настоящего Договора, в том числе свойствам переданного на хранение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2.1.5. Без согласия Поклажедателя не использовать переданное на хранение Имущество, а равно не предоставлять возможность пользования им третьим лицам, за исключением случаев, когда пользование хранимым Имуществом необходимо для обеспечения его сохранности и не противоречит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2.1.6. Возвратить Поклажедателю то самое Имущество, которое было передано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2.2. Поклажедатель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Возместить Хранителю расходы на хранение Имущества в размере и порядке, установленные разделом 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По окончании хранения взять Имущество обратно.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РАСХОДЫ НА ХРАНЕНИЕ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является безвозмездным.</w:t>
      </w:r>
    </w:p>
    <w:p>
      <w:pPr>
        <w:spacing w:before="0" w:after="150" w:line="290" w:lineRule="auto"/>
      </w:pPr>
      <w:r>
        <w:rPr>
          <w:color w:val="333333"/>
        </w:rPr>
        <w:t xml:space="preserve">3.2. Поклажедатель обязан возместить Хранителю произведенные им необходимые расходы на хранение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 на хранение Имущества,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Хранитель, принимая его на хранение, не знал и не должен был знать, либо в результате умысла или грубой неосторожности Поклажедателя.</w:t>
      </w:r>
    </w:p>
    <w:p>
      <w:pPr>
        <w:spacing w:before="0" w:after="150" w:line="290" w:lineRule="auto"/>
      </w:pPr>
      <w:r>
        <w:rPr>
          <w:color w:val="333333"/>
        </w:rPr>
        <w:t xml:space="preserve">4.2. За утрату, недостачу или повреждение принятого на хранение Имущества, после того как наступила обязанность Поклажедателя взять это Имущество обратно, Хранитель отвечает лишь при наличии с его стороны умысла или грубой неосторожности.</w:t>
      </w:r>
    </w:p>
    <w:p>
      <w:pPr>
        <w:spacing w:before="0" w:after="150" w:line="290" w:lineRule="auto"/>
      </w:pPr>
      <w:r>
        <w:rPr>
          <w:color w:val="333333"/>
        </w:rPr>
        <w:t xml:space="preserve">4.3. Убытки, причиненные Поклажедателю утратой, недостачей или повреждением Имущества, возмещаются Хранителем в соответствии с нормами действующего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5.4. Хранитель обязан по первому требованию Поклажедателя возвратить принятое на хранение Имущество. В этом случае настоящий Договор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http://dbsd.ru/contracts/storage-contract/378.html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2016-03-03T18:32:45+03:00</dcterms:created>
  <dcterms:modified xsi:type="dcterms:W3CDTF">2016-03-03T18:32:45+03:00</dcterms:modified>
  <dc:title/>
  <dc:description/>
  <dc:subject/>
  <cp:keywords/>
  <cp:category/>
</cp:coreProperties>
</file>