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об охране производственных (хозяйственных) объектов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Охранная Фирма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передает, а Охранная Фирма принимает под охрану объекты, перечисленные в прилагаемых к договору перечне и плане (схеме) охраняемых объектов.</w:t>
      </w:r>
    </w:p>
    <w:p>
      <w:pPr>
        <w:spacing w:before="0" w:after="150" w:line="290" w:lineRule="auto"/>
      </w:pPr>
      <w:r>
        <w:rPr>
          <w:color w:val="333333"/>
        </w:rPr>
        <w:t xml:space="preserve">1.2. Объекты, передаваемые под охрану, должны отвечать следующим требованиям: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территория по периметру предприятий, производственные цеха, склады, базы, строительные площадки и подступы к ним, а также витрины магазинов, павильонов и иные охраняемые помещения с наступлением темноты должны освещаться ________________________________________________, чтобы они были доступны наблюдению нарядов охраны;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освещение территории охраняемого объекта не производится в случаях ________________________________________________;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складирование каких-либо материалов внутри охраняемого объекта может производиться не ближе ________________________ от ограждения;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стены, крыши, потолки, чердачные, слуховые окна, люки и двери помещений, в которых хранятся товарно-материальные ценности, должны находиться в исправном состоянии. На окнах нижних этажей следующих помещений: ________________________________________________ устанавливаются металлические решетки или ставни с запорами. Тип решеток и ставен согласовывается Заказчиком с местными органами Государственного пожарного надзора;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объекты должны быть оборудованы следующими техническими средствами охраны ________________________________________________ и средствами пожаротушения;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объектах должен быть обеспечен свободный доступ Охранной Фирмы к установленным приборам охранно-пожарной сигнализации и средствам пожаротушения;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техническое состояние принимаемых под охрану объектов, средств охраны и пожаротушения, дополнительная потребность в этих средствах, а также сроки их внедрения указываются в двустороннем акте, составляемом в момент заключения договора и являющемся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1.3. Охранная Фирма совместно с Заказчиком и местными органами Государственного пожарного надзора не реже ________________________ в год производит обследование технического состояния охраняемых объектов, средств охраны, в том числе приборов охранно-пожарной сигнализации, перечисленных в п.1.2 Настоящего Договора, о чем составляется акт за подписью лиц, уполномоченных на то Охранной Фирмой, Заказчиком и местным органом Государственного пожарного надзора с указанием сроков устранения Заказчиком выявленных недостатков и сроков уведомления об этом Охранной Фирмы и местного органа Государственного пожарного надзора.</w:t>
      </w:r>
    </w:p>
    <w:p>
      <w:pPr>
        <w:spacing w:before="0" w:after="150" w:line="290" w:lineRule="auto"/>
      </w:pPr>
      <w:r>
        <w:rPr>
          <w:color w:val="333333"/>
        </w:rPr>
        <w:t xml:space="preserve">1.4. Охрана объектов осуществляется в дни и часы, указанные в прилагаемом к договору перечне объектов. Система охраны объектов и дислокация постов определяются Охранной Фирмой и сообщаются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1.5. Ежедневный прием под охрану каждого объекта и сдача его Заказчику, в том числе и объектов, оборудованных сигнализацией и подключенных к пультам централизованного наблюдения, производится в следующем порядке: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1.6. Указания Охранной Фирмы по соблюдению установленного режима охраны, внедрению и содержанию технических средств охраны в соответствии с требованиями действующих инструкций, наставлений и других документов являются обязательными для Заказчика. Оборудование объектов техническими средствами охраны и ремонт этих средств производятся за счет средств Заказчика, за исключением случаев выхода их из строя по вине Охранной Фирмы.</w:t>
      </w:r>
    </w:p>
    <w:p>
      <w:pPr>
        <w:spacing w:before="0" w:after="150" w:line="290" w:lineRule="auto"/>
      </w:pPr>
      <w:r>
        <w:rPr>
          <w:color w:val="333333"/>
        </w:rPr>
        <w:t xml:space="preserve">1.7. Сумма договора ________ рублей. Оплата за охрану, согласно установленным тарифам, производится ________________________ платежными поручениями Заказчика, сдаваемыми в учреждение банка за ________ дней до начала следующего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ОБЯЗАННОСТИ СТОРОН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Охранная Фирма обязана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 Организовать и обеспечить охрану товарно-материальных ценностей и денежных сумм Заказчика, принятых под охрану от расхищения и не допускать проникновения посторонних лиц на охраняемые объекты.</w:t>
      </w:r>
    </w:p>
    <w:p>
      <w:pPr>
        <w:spacing w:before="0" w:after="150" w:line="290" w:lineRule="auto"/>
      </w:pPr>
      <w:r>
        <w:rPr>
          <w:color w:val="333333"/>
        </w:rPr>
        <w:t xml:space="preserve">2.2. Осуществлять на объектах пропускной режим, контролировать ввоз и вывоз (внос и вынос) товарно-материальных ценностей на территорию и с территории охраняемого объекта по материальным пропускам установленной формы.</w:t>
      </w:r>
    </w:p>
    <w:p>
      <w:pPr>
        <w:spacing w:before="0" w:after="150" w:line="290" w:lineRule="auto"/>
      </w:pPr>
      <w:r>
        <w:rPr>
          <w:color w:val="333333"/>
        </w:rPr>
        <w:t xml:space="preserve">2.3. Совместно с Заказчиком осуществлять мероприятия по внедрению технических средств охраны.</w:t>
      </w:r>
    </w:p>
    <w:p>
      <w:pPr>
        <w:spacing w:before="0" w:after="150" w:line="290" w:lineRule="auto"/>
      </w:pPr>
      <w:r>
        <w:rPr>
          <w:color w:val="333333"/>
        </w:rPr>
        <w:t xml:space="preserve">2.4. Осуществлять эксплуатационное обслуживание приборов охранной сигнализации и устранять неисправности по заявлению Заказчика в технически возможный срок.</w:t>
      </w:r>
    </w:p>
    <w:p>
      <w:pPr>
        <w:spacing w:before="0" w:after="150" w:line="290" w:lineRule="auto"/>
      </w:pPr>
      <w:r>
        <w:rPr>
          <w:color w:val="333333"/>
        </w:rPr>
        <w:t xml:space="preserve">2.5. Обеспечивать соблюдение установленных правил пожарной безопасности на постах силами работников охраны во время несения ими службы, а в случае обнаружения на охраняемом объекте пожара или срабатывания охранно-пожарной сигнализации вследствие технической неисправности немедленно сообщать об этом в пожарную часть и принимать меры к ликвидации пожара и последствий технической неисправности охранно-пожарной сигнализации.</w:t>
      </w:r>
    </w:p>
    <w:p>
      <w:pPr>
        <w:spacing w:before="0" w:after="150" w:line="290" w:lineRule="auto"/>
      </w:pPr>
      <w:r>
        <w:rPr>
          <w:color w:val="333333"/>
        </w:rPr>
        <w:t xml:space="preserve">2.6. Принимать от Заказчика печати и пломбы в следующих случаях: ________________________________________________.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Заказчик обязан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2.7. Осуществлять определенные договором мероприятия по оборудованию объектов техническими средствами охраны, создавать надлежащие условия для обеспечения сохранности товарно-материальных ценностей и содействовать Охранной Фирме при выполнении ею своих задач, а также в совершенствовании организации охраны объектов и улучшении пропускного и внутриобъектового режимов.</w:t>
      </w:r>
    </w:p>
    <w:p>
      <w:pPr>
        <w:spacing w:before="0" w:after="150" w:line="290" w:lineRule="auto"/>
      </w:pPr>
      <w:r>
        <w:rPr>
          <w:color w:val="333333"/>
        </w:rPr>
        <w:t xml:space="preserve">2.8. Перед сдачей объекта под охрану проверять, чтобы в охраняемом помещении в нерабочее время не остались посторонние лица, включенные электрогазоприборы и другие источники огня.</w:t>
      </w:r>
    </w:p>
    <w:p>
      <w:pPr>
        <w:spacing w:before="0" w:after="150" w:line="290" w:lineRule="auto"/>
      </w:pPr>
      <w:r>
        <w:rPr>
          <w:color w:val="333333"/>
        </w:rPr>
        <w:t xml:space="preserve">2.9. Закрывать на замки и пломбировать (опечатывать) наружные двери складов, баз, производственных цехов, магазинов, павильонов и иных производственных и служебных помещений. Пломбировать (опечатывать) при наличии тамбура внутренние двери. Запирать снаружи на висячие замки помимо внутренних запоров и пломбировать (опечатывать) двери запасных ходов. Денежные средства, изделия с драгоценными камнями, из золота, платины, часы в золотых, платиновых и серебряных корпусах должны храниться в сейфах или металлических шкафах (ящиках), прикрепленных к полу, а особо дорогостоящие изделия по окончании рабочего времени – в обособленных закрытых помещениях, а также с соблюдением иных действующих правил.</w:t>
      </w:r>
    </w:p>
    <w:p>
      <w:pPr>
        <w:spacing w:before="0" w:after="150" w:line="290" w:lineRule="auto"/>
      </w:pPr>
      <w:r>
        <w:rPr>
          <w:color w:val="333333"/>
        </w:rPr>
        <w:t xml:space="preserve">2.10. Устанавливать на объектах, где имеется внутренняя телефонная связь, телефоны в местах нахождения постов; в нерабочее для объекта время, один из телефонов городской линии устанавливать на месте, доступном для работников охраны.</w:t>
      </w:r>
    </w:p>
    <w:p>
      <w:pPr>
        <w:spacing w:before="0" w:after="150" w:line="290" w:lineRule="auto"/>
      </w:pPr>
      <w:r>
        <w:rPr>
          <w:color w:val="333333"/>
        </w:rPr>
        <w:t xml:space="preserve">2.11. Включать охранную сигнализацию по окончании рабочего дня на объекте, а в случае ее неисправности немедленно уведомлять об этом Охранную Фирму и не покидать объект до устранения неисправности или передачи объекта Охранной Фирме в установленном порядке. Через ________ минут после сообщения на пульт централизованной охраны о сдаче объекта под охрану удостовериться в том, что объект под охрану принят.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ОТВЕТСТВЕННОСТЬ ОХРАННОЙ ФИРМЫ</w:t>
      </w:r>
    </w:p>
    <w:p>
      <w:pPr>
        <w:spacing w:before="0" w:after="150" w:line="290" w:lineRule="auto"/>
      </w:pPr>
      <w:r>
        <w:rPr>
          <w:color w:val="333333"/>
        </w:rPr>
        <w:t xml:space="preserve">3.1. Охранная Фирма несет материальную ответственность за ущерб: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причиненный кражами товарно-материальных ценностей, совершенными посредством взлома на охраняемых объектах помещений, запоров, замков, окон, витрин и ограждений, иными способами в результате необеспечения надлежащей охраны или вследствие невыполнения Охранной Фирмой установленного на охраняемом объекте порядка вывоза (выноса) товарно-материальных ценностей, а также хищениями, совершенными путем грабежа или при разбойном нападении;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нанесенный уничтожением или повреждением имущества (в том числе путем поджога) посторонними лицами, проникшими на охраняемый объект в результате ненадлежащего выполнения Охранной Фирмой принятых по договору обязательств;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причиненный пожарами или в силу других причин по вине работников, осуществляющих охрану объектов.</w:t>
      </w:r>
    </w:p>
    <w:p>
      <w:r>
        <w:rPr>
          <w:color w:val="333333"/>
        </w:rPr>
        <w:t xml:space="preserve">Факты кражи, грабежа, разбоя, а также факты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объектов, устанавливаются органами дознания, следствия или судом.</w:t>
      </w:r>
    </w:p>
    <w:p>
      <w:pPr>
        <w:spacing w:before="0" w:after="150" w:line="290" w:lineRule="auto"/>
      </w:pPr>
      <w:r>
        <w:rPr>
          <w:color w:val="333333"/>
        </w:rPr>
        <w:t xml:space="preserve">3.2. О факте нарушения целостности охраняемых помещений или причинения ущерба повреждением имущества Охранная Фирма сообщает в дежурную часть органа внутренних дел и Заказчику. До прибытия представителей органа внутренних дел или следствия Охранная Фирма обеспечивает неприкосновенность места происшествия. Снятие остатков товарно-материальных ценностей должно быть произведено немедленно по прибытии представителей сторон на место происшествия.</w:t>
      </w:r>
    </w:p>
    <w:p>
      <w:pPr>
        <w:spacing w:before="0" w:after="150" w:line="290" w:lineRule="auto"/>
      </w:pPr>
      <w:r>
        <w:rPr>
          <w:color w:val="333333"/>
        </w:rPr>
        <w:t xml:space="preserve">3.3. Возмещение Заказчику причиненного по вине Охранной Фирмы ущерба производится по представлении Заказчиком постановления органов дознания, следствия или приговора суда, установившего факт кражи, грабежа, разбоя, а также факт уничтожения или повреждения имущества посторонними лицами, проникшими на охраняемый объект, либо вследствие пожара или в силу других причин по вине работников, осуществляющих охрану объектов. Размер ущерба должен быть подтвержден соответствующими документами и расчетом стоимости похищенных, уничтоженных или поврежденных товарно-материальных ценностей и похищенных денежных сумм, составленным с участием Охранной Фирмы и сверенным с бухгалтерскими данными. В возмещаемый ущерб включаются стоимость похищенного или уничтоженного имущества, размер уценки поврежденных товарно-материальных ценностей, расходы, произведенные на восстановление поврежденного имущества, а также похищенные денежные суммы.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обнаружения виновных лиц имущественный ущерб взыскивается с них Охранной Фирмой.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4.1. Настоящий Договор заключается сроком на ________________________ и вступает в силу со дня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4.2. Все споры по Настоящему Договору подлежат разрешению в установленном законом порядке. Договор с приложениями составляется в 2-х экземплярах, из которых первый находится у Охранной Фирмы, второй – у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Охранная Фирма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Охранная Фирма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http://dbsd.ru/contracts/services-contract/274.html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2016-03-03T18:34:27+03:00</dcterms:created>
  <dcterms:modified xsi:type="dcterms:W3CDTF">2016-03-03T18:34:27+03:00</dcterms:modified>
  <dc:title/>
  <dc:description/>
  <dc:subject/>
  <cp:keywords/>
  <cp:category/>
</cp:coreProperties>
</file>