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оказания информационных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 И СОКРАЩЕНИЯ</w:t>
      </w:r>
    </w:p>
    <w:p>
      <w:pPr>
        <w:spacing w:before="0" w:after="150" w:line="290" w:lineRule="auto"/>
      </w:pPr>
      <w:r>
        <w:rPr>
          <w:color w:val="333333"/>
        </w:rPr>
        <w:t xml:space="preserve">1.1. Система – информационная Система мониторинга и управления транспортом «АСУ Навигация» (включает в себя комплекс абонентских терминалов, аксессуаров к ним и программное обеспечение АРМ).</w:t>
      </w:r>
    </w:p>
    <w:p>
      <w:pPr>
        <w:spacing w:before="0" w:after="150" w:line="290" w:lineRule="auto"/>
      </w:pPr>
      <w:r>
        <w:rPr>
          <w:color w:val="333333"/>
        </w:rPr>
        <w:t xml:space="preserve">1.2. АТ – абонентский навигационно-связной терминал Системы, устанавливаемый на транспортное средство Клиента (аппаратное устройство, обеспечивающее определение местоположения, скорости, направление движения, вычисление пробега, сбор информации от дополнительных датчиков, передачу информации на Телематический сервер).</w:t>
      </w:r>
    </w:p>
    <w:p>
      <w:pPr>
        <w:spacing w:before="0" w:after="150" w:line="290" w:lineRule="auto"/>
      </w:pPr>
      <w:r>
        <w:rPr>
          <w:color w:val="333333"/>
        </w:rPr>
        <w:t xml:space="preserve">1.3. ПО – программное обеспечение АРМ.</w:t>
      </w:r>
    </w:p>
    <w:p>
      <w:pPr>
        <w:spacing w:before="0" w:after="150" w:line="290" w:lineRule="auto"/>
      </w:pPr>
      <w:r>
        <w:rPr>
          <w:color w:val="333333"/>
        </w:rPr>
        <w:t xml:space="preserve">1.4. АРМ – автоматизированное рабочее место (представляет собой ЭВМ Клиента, отвечающее техническим требованиям).</w:t>
      </w:r>
    </w:p>
    <w:p>
      <w:pPr>
        <w:spacing w:before="0" w:after="150" w:line="290" w:lineRule="auto"/>
      </w:pPr>
      <w:r>
        <w:rPr>
          <w:color w:val="333333"/>
        </w:rPr>
        <w:t xml:space="preserve">1.5. ТС – транспортные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1.6. Телематический сервер – комплекс серверного программного и аппаратного обеспечения, отвечающий за получение информации от АТ, временное хранение и передачу этой информации в ПО.</w:t>
      </w:r>
    </w:p>
    <w:p>
      <w:pPr>
        <w:spacing w:before="0" w:after="150" w:line="290" w:lineRule="auto"/>
      </w:pPr>
      <w:r>
        <w:rPr>
          <w:color w:val="333333"/>
        </w:rPr>
        <w:t xml:space="preserve">1.7. Аксессуары АТ – периферийные устройства в соответствии со спецификацией Системы, подключаемые к 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Предметом Договора выступает возмездная обязанность Исполнителя перед Клиентом осуществлять информационное обслуживание Системы, в т.ч. абонентских терминалов (АТ) в количестве ________ единиц. Изменение числа обслуживаемых абонентских терминалов осуществляется дополнительными соглашениями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услуг по информационному обслуживанию Системы составляет ________ рублей (в т.ч. НДС ________ рублей), за каждое транспортное средство, оборудованное АТ, в месяц. Исполнитель вправе изменить стоимость услуг, уведомив об этом Клиента не менее чем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за первый месяц производится Клиентом путем перечисления денежных средств на расчетный счет Исполнителя в течение ________ банковских дней со дня, следующего за днём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Оплата за второй и последующие месяцы производится Клиентом путём перечисления месячной суммы платежа на расчетный счёт Исполнителя в течение ________ банковских дней со дня, следующего за днём получения счёта, счёта-фактуры и акта сдачи-приемки услуг. О получении счёта на оплату Клиент уведомляет Исполнителя по электронной или факсимильной связи в день его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3.4. Датой оплаты считается дата поступления денежных средств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3.5. Счёт, акт сдачи-приемки услуг и счёт-фактура на оплату услуг за истекший месяц направляются Исполнителем на почтовый адрес, указанный Клиентом в Договоре. </w:t>
      </w:r>
    </w:p>
    <w:p>
      <w:pPr>
        <w:spacing w:before="0" w:after="150" w:line="290" w:lineRule="auto"/>
      </w:pPr>
      <w:r>
        <w:rPr>
          <w:color w:val="333333"/>
        </w:rPr>
        <w:t xml:space="preserve">3.6. Клиент обязан в течение ________ рабочих дней подписать акт сдачи-приёмки услуг или направить Исполнителю мотивированный отказ от подписания указанного акта.</w:t>
      </w:r>
    </w:p>
    <w:p>
      <w:pPr>
        <w:spacing w:before="0" w:after="150" w:line="290" w:lineRule="auto"/>
      </w:pPr>
      <w:r>
        <w:rPr>
          <w:color w:val="333333"/>
        </w:rPr>
        <w:t xml:space="preserve">3.7. При изменении числа обслуживаемых транспортных средств в связи с неработоспособностью АТ и в связи с этим информационном обслуживании транспортных средств неполный месяц, оплата производится из расчёта ________ рублей (включая НДС) за каждый день обслуживания транспортного средства, с отражением количества дней в акте сдачи-приёмки услуг за истекший месяц. При отсутствии у Исполнителя уведомления от Клиента о неработоспособности АТ в письменной форме либо по электронной почте, оплата производится за полное количество АТ, указанное в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Исполнитель обязан осуществлять информационное обслуживание Системы:</w:t>
      </w:r>
    </w:p>
    <w:p>
      <w:pPr>
        <w:spacing w:before="0" w:after="150" w:line="290" w:lineRule="auto"/>
      </w:pPr>
      <w:r>
        <w:rPr>
          <w:color w:val="333333"/>
        </w:rPr>
        <w:t xml:space="preserve">4.1.1. Сбор, обработка, хранение информации от АТ и передача её в ПО средствами Телематического сервера.</w:t>
      </w:r>
    </w:p>
    <w:p>
      <w:pPr>
        <w:spacing w:before="0" w:after="150" w:line="290" w:lineRule="auto"/>
      </w:pPr>
      <w:r>
        <w:rPr>
          <w:color w:val="333333"/>
        </w:rPr>
        <w:t xml:space="preserve">4.1.2. Консультирование по телефону и по электронной почте сотрудников Клиента, прошедших консультацию в качестве оператора диспетчерского центра, по вопросам, связанным с работой ПО.</w:t>
      </w:r>
    </w:p>
    <w:p>
      <w:pPr>
        <w:spacing w:before="0" w:after="150" w:line="290" w:lineRule="auto"/>
      </w:pPr>
      <w:r>
        <w:rPr>
          <w:color w:val="333333"/>
        </w:rPr>
        <w:t xml:space="preserve">4.1.3. Обеспечение функционирования Телематического сервера.</w:t>
      </w:r>
    </w:p>
    <w:p>
      <w:pPr>
        <w:spacing w:before="0" w:after="150" w:line="290" w:lineRule="auto"/>
      </w:pPr>
      <w:r>
        <w:rPr>
          <w:color w:val="333333"/>
        </w:rPr>
        <w:t xml:space="preserve">4.1.4. Обеспечение работоспособности программных сервисов Телематического сервера.</w:t>
      </w:r>
    </w:p>
    <w:p>
      <w:pPr>
        <w:spacing w:before="0" w:after="150" w:line="290" w:lineRule="auto"/>
      </w:pPr>
      <w:r>
        <w:rPr>
          <w:color w:val="333333"/>
        </w:rPr>
        <w:t xml:space="preserve">4.2. Клиент обязан:</w:t>
      </w:r>
    </w:p>
    <w:p>
      <w:pPr>
        <w:spacing w:before="0" w:after="150" w:line="290" w:lineRule="auto"/>
      </w:pPr>
      <w:r>
        <w:rPr>
          <w:color w:val="333333"/>
        </w:rPr>
        <w:t xml:space="preserve">4.2.1. Своевременно, в соответствии с пунктами 3.1., 3.2., 3.3. Договора, и в полном объёме исполнять обязанность по оплате информационного обслуживания, оказываемого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4.2.2. В течение ________ дней со дня заключения настоящего Договора предоставить список персонала, ответственного за эксплуатацию Системы и за оплату счетов, выставляемых Исполнителем, с указанием Ф.И.О., должности и контактного телефона.</w:t>
      </w:r>
    </w:p>
    <w:p>
      <w:pPr>
        <w:spacing w:before="0" w:after="150" w:line="290" w:lineRule="auto"/>
      </w:pPr>
      <w:r>
        <w:rPr>
          <w:color w:val="333333"/>
        </w:rPr>
        <w:t xml:space="preserve">4.2.3. Обеспечить условия, при которых будет исключен доступ к ПО лиц, не прошедших консультирование в качестве оператора диспетчерского центра.</w:t>
      </w:r>
    </w:p>
    <w:p>
      <w:pPr>
        <w:spacing w:before="0" w:after="150" w:line="290" w:lineRule="auto"/>
      </w:pPr>
      <w:r>
        <w:rPr>
          <w:color w:val="333333"/>
        </w:rPr>
        <w:t xml:space="preserve">4.2.4. Письменно уведомлять Исполнителя об изменении количества обслуживаемых транспортных средств, в связи с демонтажем АТ с транспортного средства. Если продолжительность ремонта демонтированного АТ не превышает ________ часов, уведомление не направляется и оплата производится за число АТ, указанное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4.2.5 . Письменно уведомлять Исполнителя об изменениях в разделе 12 настоящего Договора, не позднее ________ дней после совершения событий, требующих таких изменений.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нарушения обязанностей, указанных в пунктах 4.1.1., 4.1.2., 4.1.3., 4.1.4. настоящего Договора, ответственность Исполнителя наступает в соответствии со ст. 395 ГК РФ. В случае нарушения данных пунктов Клиент обязан письменно уведомить Исполнителя о нарушении в течение ________ рабочих дней со дня, когда нарушение было выявлено Клиентом. В случае, если Клиент уведомит Исполнителя позднее чем через ________ рабочих дня со дня, когда нарушение было выявлено, считается, что нарушение произошло в день обращения Клиента. Обязанность Клиента по уведомлению Исполнителя считается исполненной с момента доставки письма в случае, если письмо доставляется полномочным представителем Клиента в офис Исполнителю по его почтовому адресу, либо со дня сдачи уведомления в почтовое отделение Почты России.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нарушения срока оплаты информационного обслуживания, установленного пунктами 3.2., 3.3. Договора, Клиент уплачивает Исполнителю пени в размере ________% от суммы счёта за каждый календарный день просрочки оплаты.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наличия у Клиента финансовой задолженности перед Исполнителем последний вправе приостановить информационное обслуживание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нарушения Клиентом п.3.6 Договора, считается, что услуга принята в полном объёме.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Стороны установили, что телематические данные, получаемые Исполнителем в ходе исполнения настоящего Договора, могут передаваться последним в органы исполнительной власти и надзорные органы. Исполнитель гарантирует, что использование такой информации не скажется на качестве предоставляемых Клиенту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обстоятельствами, не подлежащими разумному контролю. В этом случае срок выполнения договорных обязательств будет продлен на время действия 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которая не в состоянии выполнить свои договорные обязательства, информирует другую Сторону о возникновении указанных выше обстоятельств не позднее ________ дней после начала их действия и о прекращении не позднее ________ дней после их окончания. Несвоевременное уведомление о начале указанных выше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обстоятельств. </w:t>
      </w:r>
    </w:p>
    <w:p>
      <w:pPr>
        <w:spacing w:before="0" w:after="150" w:line="290" w:lineRule="auto"/>
      </w:pPr>
      <w:r>
        <w:rPr>
          <w:color w:val="333333"/>
        </w:rPr>
        <w:t xml:space="preserve">7.3. Если указанные обстоятельства продолжаются непрерывно более ________ месяцев, каждая Сторона имеет право на расторжение Договора или его части. В этом случае Стороны обязаны произвести окончательный расчет в ________-дневный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Действие Договора распространяется на период с «___» _____________ 2016 г. по «___» _____________ 2016 г. </w:t>
      </w:r>
    </w:p>
    <w:p>
      <w:pPr>
        <w:spacing w:before="0" w:after="150" w:line="290" w:lineRule="auto"/>
      </w:pPr>
      <w:r>
        <w:rPr>
          <w:color w:val="333333"/>
        </w:rPr>
        <w:t xml:space="preserve">8.2. Если за ________ дней до окончания срока действия настоящего Договора ни одна из Сторон не заявит о его расторжении, Договор пролонгируется на следующие двенадцать месяцев. Количество пролонгаций не ограничено.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Право использовать ПО должны иметь только сотрудники Клиента, прошедшие консультации в качестве оператора диспетчерского центра.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может быть изменен по соглашению Сторон. </w:t>
      </w:r>
    </w:p>
    <w:p>
      <w:pPr>
        <w:spacing w:before="0" w:after="150" w:line="290" w:lineRule="auto"/>
      </w:pPr>
      <w:r>
        <w:rPr>
          <w:color w:val="333333"/>
        </w:rPr>
        <w:t xml:space="preserve">9.3. Права и обязанности Исполнителя по Договору могут быть переведены на другое лицо. В этом случае составляется Соглашение между Исполнителем и новым лицом о переводе прав и обязанностей Исполнителя по Договору на новое лицо. Указанное соглашение не может изменять права и обязанности Клиента, указанные в Договоре. Указанное соглашение будет являться частью Договора. В случае перевода прав и обязанностей Исполнителя на новое лицо, последний обязан уведомить об этом Клиента не менее чем за ________ дней до подписания соглашения о переводе. Согласие Клиента на перевод прав и обязанностей Исполнителя по Договору на новое лицо не требуется.</w:t>
      </w:r>
    </w:p>
    <w:p>
      <w:pPr>
        <w:spacing w:before="0" w:after="150" w:line="290" w:lineRule="auto"/>
      </w:pPr>
      <w:r>
        <w:rPr>
          <w:color w:val="333333"/>
        </w:rPr>
        <w:t xml:space="preserve">9.4. Настоящий Договор составлен и подписан в двух идентичных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Расторжение Договора возможно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Исполнитель вправе расторгнуть Договор в одностороннем порядке при наличии у Клиента финансовой задолженности перед Исполнителем более чем ________ дней, письменно уведомив Клиента о расторжении Договора не менее, чем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10.3. Одностороннее расторжение Договора либо односторонний отказ от исполнения Договора не допускаются, за исключением случаев, предусмотренных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АРБИТРАЖ</w:t>
      </w:r>
    </w:p>
    <w:p>
      <w:pPr>
        <w:spacing w:before="0" w:after="150" w:line="290" w:lineRule="auto"/>
      </w:pPr>
      <w:r>
        <w:rPr>
          <w:color w:val="333333"/>
        </w:rPr>
        <w:t xml:space="preserve">11.1. Все споры и разногласия между Сторонами, которые не были разрешены путем переговоров, рассматриваются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http://dbsd.ru/contracts/services-contract/1376.html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2016-03-03T18:19:02+03:00</dcterms:created>
  <dcterms:modified xsi:type="dcterms:W3CDTF">2016-03-03T18:19:02+03:00</dcterms:modified>
  <dc:title/>
  <dc:description/>
  <dc:subject/>
  <cp:keywords/>
  <cp:category/>
</cp:coreProperties>
</file>