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размещению представителя Заказчика в гостинице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оказать услуги по размещению представителя Заказчика в гостинице, расположенной по адресу: ________________________________________________, согласно Заявок, предварительно согласованных с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– физическое лицо, непосредственный потребитель гостиничных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1.3. Индивидуальный заезд – заезд от одного до четырех клиентов. Групповой заезд – заезд пяти и более клиентов.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Направлять Исполнителю Заявку не менее чем ________ дня до заселения клиента. В Заявке указывается данные клиента (ФИО), дата заезда, дата выезда, категория гостиничного номера, ссылка на номер договора, процент скидки (по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2.1.2. Своевременно и в полном объёме произвести оплату в порядке и на условиях,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2.1.3. Незамедлительно сообщать об обстоятельствах, которые могут повлиять на исполнение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В течение года разместить для проживания клиентов более чем на ________ суток.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2.1.2. В течение 24 часов согласовать Заявку Заказчика и письменно сообщить о возможности или невозможности предоставления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Предоставить услуги, указанные в Заявке, либо иные согласованные услуги в соответствии с настоящим договором, правилами проживания в гостинице.</w:t>
      </w:r>
    </w:p>
    <w:p>
      <w:pPr>
        <w:spacing w:before="0" w:after="150" w:line="290" w:lineRule="auto"/>
      </w:pPr>
      <w:r>
        <w:rPr>
          <w:color w:val="333333"/>
        </w:rPr>
        <w:t xml:space="preserve">2.2.3. Оказать услуги качественно, с соблюдением норм и правил, предусмотренных законодательством РФ для оказания соответствующих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проживания в гостинице определяется в соответствии с Соглашением о цене, которое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скидки по настоящему договору составляет ________% от официально опубликованной цены. Скидка распространяется только на услуги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обязан полностью оплатить 100% общей стоимости услуг.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должна быть произведена в следующие сроки: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безналичном расчете – за одни сутки до дня заезда, согласно выставленного счета;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наличном расчете – в день заезда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3.5. Заказчик производит оплату по настоящему договору в форме безналичного или наличного расчета. Датой оплаты считается дата зачисления денежных средств на расчетный счет Исполнителя или поступления в кассу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3.6. Окончательная сумма (фактически подлежащая оплате) при оказании Исполнителем дополнительных услуг, не предусмотренных в Заявке, или изменении стоимости предусмотренных услуг определяется Сторонами в Акте оказанных услуг по факту. Разница между окончательной суммой и суммой внесённой по предоплате оплачивается Заказчиком в течение ________ банковских дней с момента подписания Акта. Акт подписывается Сторонами не позднее ________ рабочих дней с момента окончания оказания услуг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нарушение сроков оплаты Исполнитель вправе начислить пени в размере ________% от неуплаченной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неисполнения или ненадлежащего исполнения иных обязанностей по настоящему договору виновная сторона несёт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отказа Заказчика от Заявки он должен заблаговременно уведомить об этом Исполнителя. Уведомление считается заблаговременным: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индивидуальном заезде более чем за 1 сутки до заезда;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групповом заезде более чем за 3 суток до заезда;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нарушения сроков аннуляции Заявки к Заказчику могут быть применены следующие штрафные санкции: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индивидуальном заезде отказ менее чем за 1 сутки – штраф в размере ________% от стоимости заявки;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групповом заезде отказ менее чем за 3 суток – штраф в размере ________% от стоимости заявки;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полного или частичного незаезда Заказчика по заявке, которая не была аннулирована, Заказчик выплачивает Исполнителю 100% стоимости незаезда за весь период.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 причинения заезжающими ущерба имуществу Исполнителя или вреда имуществу (жизни, здоровью) работников Исполнителя, Заказчик обязуется возместить причинённый ущерб в порядке, предусмотренном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4.8. Наступление обстоятельств непреодолимой силы (форс-мажор), как-то: стихийные бедствия, эпидемии, пожар, военные действия и массовые беспорядки, освобождает стороны от ответственности за невыполнение или ненадлежащее исполнение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его подписания обеими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5.2. Любая из Сторон вправе досрочно расторгнуть настоящий договор, письменно предупредив другую сторону о своём решении не менее чем за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приложения, дополнения и изменения к настоящему Договору, сделанные в письменном виде и подписанные уполномоченными представителями каждой из Сторон,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6.2.Споры, возникшие при исполнении настоящего договора и не разрешенные переговорным путем, будут переданы на рассмотрение в Арбитражный суд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Во всём,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http://dbsd.ru/contracts/services-contract/1406.html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2016-03-03T18:18:27+03:00</dcterms:created>
  <dcterms:modified xsi:type="dcterms:W3CDTF">2016-03-03T18:18:27+03:00</dcterms:modified>
  <dc:title/>
  <dc:description/>
  <dc:subject/>
  <cp:keywords/>
  <cp:category/>
</cp:coreProperties>
</file>