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разработку программных средств учебного назначения (ПСУН)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разработку, опытную проверку и передачу в Фонд ПСУН кафедры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Научно-методические, технические, экономические и другие требования к предмету договора определены Техническим заданием, составляющим неотъемлемую часть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Содержание, сроки выполнения основных этапов договора и оплата определяются Календарным планом работ, составляющим неотъемлемую часть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сдачи работ по договору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ВЫПОЛНЕНИЯ ДОГОВОРА, СТОИМОСТЬ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работ определяется Заказчиком совместно с Исполнителем на договорной основе 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Распределение стоимости работ по источникам оплаты: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счет учебно-методической работы Исполнителя;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счет учебной работы Исполнителя;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счет бюджетных и внебюджетных средств кафедры;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счет бюджетных и внебюджетных средств института;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счет возвратных средств от реализации ПСУН;</w:t>
      </w:r>
    </w:p>
    <w:p>
      <w:pPr>
        <w:spacing w:before="0" w:after="150" w:line="290" w:lineRule="auto"/>
      </w:pPr>
      <w:r>
        <w:rPr>
          <w:color w:val="333333"/>
        </w:rPr>
        <w:t xml:space="preserve">2.3. Порядок расчетов определяется Календарным планом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Приемка этапов работ осуществляется Заказчиком или его представителем с соответствующей отметкой в Календарном плане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работы в целом осуществляется комиссией, назначаемой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Работа завершается Актом сдачи-приемки работы в Фонд ПСУН кафедры.</w:t>
      </w:r>
    </w:p>
    <w:p>
      <w:pPr>
        <w:spacing w:before="0" w:after="150" w:line="290" w:lineRule="auto"/>
      </w:pPr>
      <w:r>
        <w:rPr>
          <w:color w:val="333333"/>
        </w:rPr>
        <w:t xml:space="preserve">3.4 В случае мотивированного отказа Заказчика в приемке работы сторонами составляется двухсторонний акт с перечнем необходимых доработок, сроков их выполнения, объемом и формой дополнительной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обязательств по настоящему Договору Исполнитель и Заказчик несут финансовую ответственность.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АВТОРСКИЕ И ИМУЩЕСТВЕННЫЕ ПРАВА</w:t>
      </w:r>
    </w:p>
    <w:p>
      <w:pPr>
        <w:spacing w:before="0" w:after="150" w:line="290" w:lineRule="auto"/>
      </w:pPr>
      <w:r>
        <w:rPr>
          <w:color w:val="333333"/>
        </w:rPr>
        <w:t xml:space="preserve">5.1. Авторские права полностью принадлежат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5.2. Имущественные права на разработанный ПСУН распределяются между сторонами, финансировавшими его разработку (п.2 Договора) пропорционально их финансовому вкладу.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полного возмещения затрат на разработанный ПСУН прибыль от реализации ПСУН между Авторами ПСУН и сторонами, финансировавшими разработку распределяется согласно Дополнительного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Работы, выполняемые по данному договору, государственной регистрации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6.2. Другие условия по усмотрению сторон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договора начало «___» _____________ 2016 года, окончание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К настоящему договору прилагаются: Техническое задание, Календарный план работ, образец Акта сдачи-приемки работ, классификация типов ПСУН по их месту в учебном процессе.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2016-03-03T18:16:32+03:00</dcterms:created>
  <dcterms:modified xsi:type="dcterms:W3CDTF">2016-03-03T18:16:32+03:00</dcterms:modified>
  <dc:title/>
  <dc:description/>
  <dc:subject/>
  <cp:keywords/>
  <cp:category/>
</cp:coreProperties>
</file>