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автомобильных шин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Поставщик обязуется в течение срока действия настоящего Договора поставлять по заявкам (заказам) Покупателя автомобильные шины (далее именуемые «Товар») в соответствии с согласованным перечнем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1.2. Поставщик обязуется при заключении Договора предоставить Покупателю действующий прайс-лист на Товар, с указанием наименования Товара, его характеристик (производитель, марка, качество и пр.) и цены Товара.</w:t>
      </w:r>
    </w:p>
    <w:p>
      <w:pPr>
        <w:spacing w:before="0" w:after="150" w:line="290" w:lineRule="auto"/>
      </w:pPr>
      <w:r>
        <w:rPr>
          <w:color w:val="333333"/>
        </w:rPr>
        <w:t xml:space="preserve">1.3. В период действия настоящего договора Поставщик не вправе вносить изменения в прайс-лист в части цены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ЦЕНА, КОЛИЧЕСТВО,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Наименование Товара, цена единицы, количество Товара и общая сумма Договора, требования к качеству и комплектности Товара определяются Поставщиком по согласованию с Покупателем и отражаются в утвержденном Сторонами заказе, который является неотъемлемой частью настоящего Договора (Приложение №2). Заказ оформляется не менее чем на ________ единицы товара. Заказ подписывается уполномоченными представителями Сторон и скрепляется печатями. При необходимости Стороны вправе в заказе согласовать также иные условия.</w:t>
      </w:r>
    </w:p>
    <w:p>
      <w:pPr>
        <w:spacing w:before="0" w:after="150" w:line="290" w:lineRule="auto"/>
      </w:pPr>
      <w:r>
        <w:rPr>
          <w:color w:val="333333"/>
        </w:rPr>
        <w:t xml:space="preserve">2.2. Качество Товара должно соответствовать требованиям ГОСТ, ТУ, технических регламентов РФ и подтверждаться сертификатами или другими документами, определяющими качество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обязуется передать Товар Покупателю согласно «Инструкции о порядке приемки продукции производственно-технического назначения и товаров народного потребления по количеству» (утверждены постановлением Госарбитража СССР от 15.06.1965 г. П-6) и «Инструкции о порядке приемки продукции производственного назначения и товаров народного потребления по качеству» (Утверждены Постановлением Госарбитража СССР ОТ 25.04.1966 г. № П-7).</w:t>
      </w:r>
    </w:p>
    <w:p>
      <w:pPr>
        <w:spacing w:before="0" w:after="150" w:line="290" w:lineRule="auto"/>
      </w:pPr>
      <w:r>
        <w:rPr>
          <w:color w:val="333333"/>
        </w:rPr>
        <w:t xml:space="preserve">2.4. Одновременно с передачей Товара Поставщик передает Покупателю относящиеся к нему документы (товарные накладные, счет-фактура, акт приема-передачи, копии сертификатов или иных документов, определяющих качество Товара).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Поставщик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Осуществлять поставки Товара в течение ________ рабочих дней с даты согласования заказа, если иные сроки, не установлены сторонами договора в заказе на поставку. Датой поставки Товара является дата доставки Товара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3.1.2. Немедленно извещать Покупателя обо всех обстоятельствах, затрудняющих или делающих невозможным исполнение Поставщиком своих обязательств по поставке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3.1.3. Поставлять Товар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3.1.4. Осуществлять доставку Товара в адрес Покупателя. Стоимость доставки включена в стоимость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3.2.1. Обеспечивать приемку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3.2.2. Оплачивать приобретаемый Товар в порядке и сроки, установленные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3.3. Покупатель вправе отказаться в одностороннем порядке от исполнения настоящего Договора, в случае, если 1/4 Товара хотя бы одной партии окажется ненадлежащего качества с недостатками, которые не могут быть устранены в приемлемый для Покупателя срок, а также неоднократного нарушения сроков поставки. Покупатель также вправе отказаться в одностороннем порядке от исполнения Договора в случае изменения Поставщиком цен на Товар.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Товара производится Покупателем на основании счета Поставщика. Срок оплаты ________ банковских дней с даты поставки Товара. </w:t>
      </w:r>
    </w:p>
    <w:p>
      <w:pPr>
        <w:spacing w:before="0" w:after="150" w:line="290" w:lineRule="auto"/>
      </w:pPr>
      <w:r>
        <w:rPr>
          <w:color w:val="333333"/>
        </w:rPr>
        <w:t xml:space="preserve">4.2. Поставщик вправе не производить отгрузку Товара по соответствующему заказу, если к дате очередной отгрузки за Покупателем будет числиться задолженность по предыдущим отгрузкам. В этом случае надлежащей датой отгрузки соответствующей партии Товара будет считаться следующий рабочий день после погашения Поставщиком соответствующей задолженности.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условий настоящего Договора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 и представить соответствующий документ компетентного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по настоящему Договору Стороны будут по возможности 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недостижении согласия споры решаются в арбитражном суде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и действует до «___» _____________ 2016 года. В случае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условиями настоящего Договора, Стороны руководствуются положениями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http://dbsd.ru/contracts/supply-contract/1719.html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2016-03-03T18:13:27+03:00</dcterms:created>
  <dcterms:modified xsi:type="dcterms:W3CDTF">2016-03-03T18:13:27+03:00</dcterms:modified>
  <dc:title/>
  <dc:description/>
  <dc:subject/>
  <cp:keywords/>
  <cp:category/>
</cp:coreProperties>
</file>