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деревянных поддонов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 1.1. Поставщик обязуется поставить, а Покупатель – оплатить и принять поддоны деревянные (далее – «Поддоны»).</w:t>
      </w:r>
    </w:p>
    <w:p>
      <w:pPr>
        <w:spacing w:before="0" w:after="150" w:line="290" w:lineRule="auto"/>
      </w:pPr>
      <w:r>
        <w:rPr>
          <w:color w:val="333333"/>
        </w:rPr>
        <w:t xml:space="preserve">1.2. Количество, цена, график поставки и способ доставки поддонов поставляемых Поставщиком Покупателю, оговаривается в Заявке, являющейся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Изменение количества и цены поддонов осуществляется Сторонами путем подписания дополнительных заявок к настоящему Договору, которые будут его неотъемлемыми частями и путем согласования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1.4. Поставщик обязуется передать Покупателю поддоны, свободные от любых прав третьих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КАЧЕСТВО ПОДДОНОВ И УСЛОВИЯ ИХ ПЕРЕДАЧИ</w:t>
      </w:r>
    </w:p>
    <w:p>
      <w:pPr>
        <w:spacing w:before="0" w:after="150" w:line="290" w:lineRule="auto"/>
      </w:pPr>
      <w:r>
        <w:rPr>
          <w:color w:val="333333"/>
        </w:rPr>
        <w:t xml:space="preserve">2.1. Качество поддонов, поставляемых по настоящему Договору, должно соответствовать ГОСТ и ТУ (Спецификация), принятыми для соответствующего вида поддонов. Спецификация на поддоны является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Поддоны поставляются Покупателю в количестве, согласованном в Заявке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2.3. Поставщик обязан предоставить на каждую партию поддонов счет, ТОРГ 12, транспортную накладную и счет-фактуру, оформленные надлежащим образом.</w:t>
      </w:r>
    </w:p>
    <w:p>
      <w:pPr>
        <w:spacing w:before="0" w:after="150" w:line="290" w:lineRule="auto"/>
      </w:pPr>
      <w:r>
        <w:rPr>
          <w:color w:val="333333"/>
        </w:rPr>
        <w:t xml:space="preserve">2.4. Приемка поддонов по количеству производится Покупателем до подписания накладной. Если в ходе приемки поддонов по количеству обнаружена недостача, в накладной указывается фактическое количество поддонов и заверяется подписями представителей Поставщика и Покупателя. Поставщик обязуется поставить недостающее количество поддонов при поставке следующей партии.</w:t>
      </w:r>
    </w:p>
    <w:p>
      <w:pPr>
        <w:spacing w:before="0" w:after="150" w:line="290" w:lineRule="auto"/>
      </w:pPr>
      <w:r>
        <w:rPr>
          <w:color w:val="333333"/>
        </w:rPr>
        <w:t xml:space="preserve">2.5. После подписания накладной Покупателем, претензии по количеству и качеству Поставщиком не принимаются и Покупателем не предъявляются.</w:t>
      </w:r>
    </w:p>
    <w:p>
      <w:pPr>
        <w:spacing w:before="0" w:after="150" w:line="290" w:lineRule="auto"/>
      </w:pPr>
      <w:r>
        <w:rPr>
          <w:color w:val="333333"/>
        </w:rPr>
        <w:t xml:space="preserve">2.6. При обнаружении поддонов не соответствующих требованиям по качеству в ходе приемки, Покупатель обязан незамедлительно известить Поставщика о выявленных дефектах и сообщить об этом Поставщику не позднее, чем в день приема-передачи на склад. В случае возврата Поставщику некачественных поддонов (то есть не произведенные Поставщиком) и не соответствующих ГОСТ и ТУ, Поставщиком не принимаются, а доставка данных поддонов оплачивается за счет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2.7. Поставщик обязуется поставить качественные поддоны взамен поддонов ненадлежащего качества, произведенных Поставщиком.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3.1. Покупатель обязуется внести предоплату в размере 100% от стоимости партии товара путем перечисления денежных средств с расчетного счета Покупателя на расчетный счет Поставщика за количество поддонов, предусмотренное Заявкой.</w:t>
      </w:r>
    </w:p>
    <w:p>
      <w:pPr>
        <w:spacing w:before="0" w:after="150" w:line="290" w:lineRule="auto"/>
      </w:pPr>
      <w:r>
        <w:rPr>
          <w:color w:val="333333"/>
        </w:rPr>
        <w:t xml:space="preserve">3.2. Датой оплаты (датой исполнения Покупателем своих обязательств по настоящему Договору) является дата зачисления денежных средств на расчетный счет Поставщика.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 4.1. Покупатель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и принять поддоны в порядке, предусмотренном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разгрузку в течение ________ часов с момента прибытия поддонов на склад Покупателя.</w:t>
      </w:r>
    </w:p>
    <w:p>
      <w:pPr>
        <w:spacing w:before="0" w:after="150" w:line="290" w:lineRule="auto"/>
      </w:pPr>
      <w:r>
        <w:rPr>
          <w:color w:val="333333"/>
        </w:rPr>
        <w:t xml:space="preserve"> 4.2. Поставщик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Покупателю поддоны, соответствующие требованиям настоящего Договора, в сроки, установленные настоящим Договором;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предоставить Покупателю документы на поддоны, указанные в п.2.3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4.3. Поставщик имеет право отсрочить отгрузку поддонов по причине: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форс-мажорных обстоятельств;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зачисления денежных средств на расчетный счет Поставщика.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Стороны имеют право изменять стоимость поддонов в связи с повышением стоимости закупки пиломатериалов, оговоренную в дополнительном соглашении к данному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его подписания и действует по «___» _____________ 2016 года включительно.</w:t>
      </w:r>
    </w:p>
    <w:p>
      <w:pPr>
        <w:spacing w:before="0" w:after="150" w:line="290" w:lineRule="auto"/>
      </w:pPr>
      <w:r>
        <w:rPr>
          <w:color w:val="333333"/>
        </w:rPr>
        <w:t xml:space="preserve">5.2. Изменения и дополнения к настоящему Договору совершаются только в письменной форме в виде приложений или соглашений к настоящему Договору и подлежат подписанию полномочными представителями Сторон. Приложения и соглашения к настоящему Договору являются неотъемлемыми частями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Настоящий Договор может быть расторгнут одной из Сторон по взаимному согласию путем уведомления одной из Стороны не позднее ________ календарных дней.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из настоящего Договора или в связи с ним, разрешаются путем переговоров. При не достижении согласия – в судебном порядке согласно действующего законодательства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составлен в двух экземплярах, по одному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7.2. Во всем остальном, что не предусмотрено настоящим Договором, Стороны руководствуются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http://dbsd.ru/contracts/supply-contract/1387.html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2016-03-03T18:18:49+03:00</dcterms:created>
  <dcterms:modified xsi:type="dcterms:W3CDTF">2016-03-03T18:18:49+03:00</dcterms:modified>
  <dc:title/>
  <dc:description/>
  <dc:subject/>
  <cp:keywords/>
  <cp:category/>
</cp:coreProperties>
</file>