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нерудных строительных материалов с отсрочкой платежа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поставить, а Покупатель принять и оплатить нерудные строительные материалы (щебень фракционированный, гранитная крошка), именуемые в дальнейшем «Продукция».</w:t>
      </w:r>
    </w:p>
    <w:p>
      <w:pPr>
        <w:spacing w:before="0" w:after="150" w:line="290" w:lineRule="auto"/>
      </w:pPr>
      <w:r>
        <w:rPr>
          <w:color w:val="333333"/>
        </w:rPr>
        <w:t xml:space="preserve">1.2. Количество, номенклатура и периоды поставки Продукции определяются Спецификацией (Приложение №1), являющейся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Поставка продукции производится в автотранспорт Покупателя на территории Поставщика.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2.1. Отпускная цена за единицу Продукции (с учетом НДС) указана на официальном сайте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2.2. В Спецификации к Договору указывается цена, действующая на момент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Цена на Продукцию может меняться в зависимости от реально складывающихся цен на энергоносители, сырье и других факторов, влияющих на стоимость Продукции. Если в течение срока указанного в п.2.7 настоящего договора Покупатель не оплатит полученную продукцию и по окончании указанного срока цена на продукцию изменится, то Покупатель обязуется оплатить полученную продукцию по новым ценам с учетом пени начисленной в соответствии с п.2.7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В течение действия Договора Покупатель самостоятельно получает информацию об изменении цены Продукции на официальном сайте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2.5. Цена на Продукцию считается измененной с момента размещения данной информации на официальном сайте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2.6. В стоимость Продукции не входит стоимость доставки.</w:t>
      </w:r>
    </w:p>
    <w:p>
      <w:pPr>
        <w:spacing w:before="0" w:after="150" w:line="290" w:lineRule="auto"/>
      </w:pPr>
      <w:r>
        <w:rPr>
          <w:color w:val="333333"/>
        </w:rPr>
        <w:t xml:space="preserve">2.7. Поставка Продукции производится без предварительной оплаты, с отсрочкой платежа в ________ календарных дней с момента окончания периода поставки, указанного в Спецификации и в п.3.2 настоящего договора. В течение ________ календарных дней с момента окончания периода поставки Покупатель обязан оплатить стоимость поставленной Продукции. В случае неоплаты или частичной оплаты Покупатель дополнительно оплачивает Поставщику проценты за пользование товарным кредитом в размере ________% годовых. Расчет процентов производится на сумму задолженности за поставленную в расчетный период поставки продукцию, начиная с момента неуплаты, определяемого согласно абзаца первого п.2.7 настоящего договора, и до момента оплаты всей задолженности за поставленную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поставки продукции на условиях п.2.7 Поставщик производит расчет процентов и выставляет Покупателю для оплаты Акт об уплате процентов.</w:t>
      </w:r>
    </w:p>
    <w:p>
      <w:pPr>
        <w:spacing w:before="0" w:after="150" w:line="290" w:lineRule="auto"/>
      </w:pPr>
      <w:r>
        <w:rPr>
          <w:color w:val="333333"/>
        </w:rPr>
        <w:t xml:space="preserve">2.9. Оплата по Договору осуществляется в безналичной форме путем перечисления денежных средств на расчетный счет Поставщика, указанный в Договоре, или внесением наличных денежных средств в кассу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2.10. Средства, поступившие в счет погашения задолженности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 уплату пени, начисленных согласно п.2.7 договора;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 погашение основной суммы задолженности.</w:t>
      </w:r>
    </w:p>
    <w:p/>
    <w:p>
      <w:pPr>
        <w:spacing w:before="0" w:after="150" w:line="290" w:lineRule="auto"/>
      </w:pPr>
      <w:r>
        <w:rPr>
          <w:color w:val="333333"/>
        </w:rPr>
        <w:t xml:space="preserve">2.11. По истечении периода поставки стороны производят сверку взаиморасчетов по настоящему договору. Проект акта сверки взаиморасчетов оформляется Поставщиков и не позднее ________ рабочих дней с момента окончания периода поставки, вместе с платежными документами направляется Покупателю. Покупатель обязан в срок не позднее ________ рабочих дней с даты получения акта сверки взаиморасчетов подписать его и направить один экземпляр (оригинал) в адрес Поставщика. В срок установленные в п.2.7 настоящего договора, произвести оплату за поставленную продукцию.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Поставка продукции производится в автотранспорт Покупателя на территории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3.2. Поставка продукции производится в сроки с «___» _____________ 2016 г. по «___» _____________ 2016 г. Периодом поставки в рамках настоящего договора признается период в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3.3. Поставка продукции осуществляется Поставщиком партиями по предварительным заявкам Покупателя. Под партией продукции в рамках настоящего договора признается Продукция, отгруженная Покупателю в рамках одной заявки, которая должна содержать сведения о количестве и ассортименте поставляемой продукции на следующую рабочую неделю. Заявка должна быть направлена Поставщику не позднее ________ рабочих дня до начала рабочей недели.</w:t>
      </w:r>
    </w:p>
    <w:p>
      <w:pPr>
        <w:spacing w:before="0" w:after="150" w:line="290" w:lineRule="auto"/>
      </w:pPr>
      <w:r>
        <w:rPr>
          <w:color w:val="333333"/>
        </w:rPr>
        <w:t xml:space="preserve">3.4. Поставщик поставляет продукцию по ценам, действующим на момент отгрузки. Погрузка продукции производится самоходными погрузчиками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3.5. Количество отгружаемой продукции определяется путем взвешивания на автомобильных весах.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КАЧЕСТВО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Поставляемая Продукция по качеству соответствует ГОСТу 8267-93 «Щебень и гравий из плотных горных пород для строительных работ».</w:t>
      </w:r>
    </w:p>
    <w:p>
      <w:pPr>
        <w:spacing w:before="0" w:after="150" w:line="290" w:lineRule="auto"/>
      </w:pPr>
      <w:r>
        <w:rPr>
          <w:color w:val="333333"/>
        </w:rPr>
        <w:t xml:space="preserve">4.2. Документ о качестве продукции предоставляется Покупателю одновременно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 Покупатель вправе до начала поставки произвести самостоятельные лабораторные испытания Продукции на соответствие ГОСТу 8267-93.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ПЕРЕХОД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5.1. Право собственности на Продукцию и все возможные риски случайной гибели, утраты или порчи переходят от Поставщика к Покупателю с момента отгрузки Продукции.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Все споры, возникающие при исполнении Договора, решаются Сторонами путем переговоров, которые могут проводиться путем отправления почтовых писем, телеграмм,обмена факсимильными сообщениями. В случае невозможности разрешения споров путем переговоров Стороны передают разногласия на рассмотрение в Арбитражный суд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(стихийные бедствия, военные действия, решения государственных органов и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либо Стороны на момент подписания настоящего Договора не знали и не могли знать об их существовании или возможности наступления).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 и дополнения к настоящему Договору действительны, если они оформлены в письменной форме, подписаны уполномоченными лицами и скреплены печатями Сторонами.Срок действия настоящего договора устанавливается с момента его подписания и до «___» _____________ 2016 года, а в части взаиморасчетов до полного их исполнения. Договор может быть продлен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приложения к настоящему Договору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8.4. Все вопросы, не предусмотренные настоящим Договором, регулируются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8.5. Направление предварительной заявки, акта сверки взаиморасчетов, Акта об уплате процентов и иная переписка сторон осуществляется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письмом, путем факсимильной связи и/или по электронной почте по реквизитам указанным в ст.9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http://dbsd.ru/contracts/supply-contract/1637.html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2016-03-03T18:14:40+03:00</dcterms:created>
  <dcterms:modified xsi:type="dcterms:W3CDTF">2016-03-03T18:14:40+03:00</dcterms:modified>
  <dc:title/>
  <dc:description/>
  <dc:subject/>
  <cp:keywords/>
  <cp:category/>
</cp:coreProperties>
</file>