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ПОСТАВКУ ПРОДУКЦИИ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республиканских государственных нужд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________________________, Поставщик обязуется поставить, а Покупатель принять и оплатить следующую продукцию: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Количество поставляемой продукции, развернутая номенклатура (ассортимент) предусматриваются сторонами в спецификациях, являющихся неотъемлемой частью договора. Сумма договора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Покупатель представляет Поставщику спецификации ________________________________________________ не позднее ________________________ периода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1.4. Спецификация считается принятой в редакции Покупателя, если в течение ________ дней после ее получения Поставщик не передаст оставшиеся не урегулированные между сторонами разногласия на рассмотрение арбитражного суда. До разрешения разногласий поставка производится по спецификации (в части, согласованной сторонами).</w:t>
      </w:r>
    </w:p>
    <w:p>
      <w:pPr>
        <w:spacing w:before="0" w:after="150" w:line="290" w:lineRule="auto"/>
      </w:pPr>
      <w:r>
        <w:rPr>
          <w:color w:val="333333"/>
        </w:rPr>
        <w:t xml:space="preserve">1.5. Покупатель в случае необходимости может вносить изменения в спецификацию не позднее, чем за ________ дней до начала периода поставки. Предложение об изменении считается принятым, если Поставщик, получивший соответствующее предложение, в ________ -дневный срок не сообщит Покупателю своих возражений по этому предложению.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Качество и комплектность поставляемой продукции должны соответствовать ________________________________________________. Соответствие качества продукции условиям договора подтверждается сертификатом, выдаваемым Поставщиком или другим органом по установленной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могут согласовать между собой дополнительные требования к качеству поставляемой продукции и уточненные технические характеристики. Такое согласование производится в следующем порядке________________________________________________.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гарантирует качество и надежность поставляемой продукции в течение ________________________ срока, установленного ________________________________________________ Поставщик предоставляет дополнительные гарантии качества поставляемой продукции: ________________________________________________. Поставщик поставляет дополнительно сверх запчастей, обеспечивающих использование продукции в пределах гарантийных сроков, также еще ________________________ количество запчастей, необходимых для использования продукции в послегарантийный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2.4. Продукция должна маркироваться следующим образом: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Производственные дефекты в продукции, обнаруженные при ее приемке, а также монтаже, наладке и эксплуатации в период гарантийного срока, устанавливаются в ________________________ срок. В случае обнаружения дефектов вызов представителя Поставщика обязателен/необязателен.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Поставщик поставляет продукцию в соответствии со спецификациями. Поставщик имеет / не имеет право досрочной отгрузки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3.2. Отгрузка продукции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Минимальной нормой отгрузки железнодорожным транспортом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Поставка продукции в количестве менее минимальной нормы, включенной в спецификацию, производится в порядке, указанном в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3.5. Продукция поставляется в таре и упаковке, соответствующей стандартам, ТУ, номера которых указываются в спецификации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Покупатель оплачивает продукцию, реализуемую Поставщиком по государственной цене в соответствии с ценой прейскуранта (или иного акта) №________________________________________________, утвержденного ________________________. Покупатель оплачивает продукцию по согласованной цене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Гарантом по оплате продукции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устанавливают следующие правила пересчета цен при изменении цен на сырье и материалы, используемые в производстве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Расчеты между сторонами производятся путем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За недопоставку продукции для республиканских государственных нужд Поставщик уплачивает Покупателю неустойку в размере 50% стоимости недопоставленной продукции. При нарушении обязательств Поставщиком Покупатель вправе приобрести у других поставщиков необходимые материалы, сырье и комплектующие изделия по предлагаемым ими ценам с возмещением дополнительных расходов за счет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5.2. За другие нарушения договорных обязательств стороны могут установить ответственность, предусмотренную Положением о поставках продукции производственно-технического назначения и действующих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По вопросам, не урегулированным настоящим договором, применяются соответствующие нормы законодательства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2016-03-03T18:37:47+03:00</dcterms:created>
  <dcterms:modified xsi:type="dcterms:W3CDTF">2016-03-03T18:37:47+03:00</dcterms:modified>
  <dc:title/>
  <dc:description/>
  <dc:subject/>
  <cp:keywords/>
  <cp:category/>
</cp:coreProperties>
</file>