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строительного кирпича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ДОГОВОРА, КОЛИЧЕСТВО И СРОКИ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поставить Покупателю на условиях настоящего договора кирпич строительный (далее Продукция) в количестве, ассортименте и по ценам, указанным в счетах на предоплату, которые являются неотъемлемой частью настоящего договора, а Покупатель оплатить и принять поставляемую продукцию на условиях настоящего договора. Указанные в выставленных счетах цены действительны в течение ________ рабочих дней с момента их оформления.</w:t>
      </w:r>
    </w:p>
    <w:p>
      <w:pPr>
        <w:spacing w:before="0" w:after="150" w:line="290" w:lineRule="auto"/>
      </w:pPr>
      <w:r>
        <w:rPr>
          <w:color w:val="333333"/>
        </w:rPr>
        <w:t xml:space="preserve">1.2. В случае нарушения Покупателем порядка и сроков оплаты, предусмотренных настоящим договором, Поставщик вправе изменить цены в одностороннем порядке либо произвести возврат полученных средств, как ошибочно перечисленных.</w:t>
      </w:r>
    </w:p>
    <w:p>
      <w:pPr>
        <w:spacing w:before="0" w:after="150" w:line="290" w:lineRule="auto"/>
      </w:pPr>
      <w:r>
        <w:rPr>
          <w:color w:val="333333"/>
        </w:rPr>
        <w:t xml:space="preserve">1.3. Об изменении цен Поставщик уведомляет Покупателя не позднее, чем за ________ календарных дня до поставки по новой цене. До истечения срока, указанного в уведомлении, Покупатель вправе отказаться от получения товара по новым ценам. Информация об изменении цены, направляемая Поставщиком Покупателю, а также отказ покупателя от получения продукции по новым ценам, считаются произведенными надлежащим образом, если они направлены при помощи средств факсимильной связи. В случае неполучения отказа Покупателя в указанный срок, цена товара считается согласованной и указывается в счете-фактуре Поставщика. Принятие продукции после введения новых цен является безусловным согласием Покупателя на новую цену.</w:t>
      </w:r>
    </w:p>
    <w:p>
      <w:pPr>
        <w:spacing w:before="0" w:after="150" w:line="290" w:lineRule="auto"/>
      </w:pPr>
      <w:r>
        <w:rPr>
          <w:color w:val="333333"/>
        </w:rPr>
        <w:t xml:space="preserve">1.4. В счете на предоплату указывается: № настоящего договора, наименование, ассортимент, количество, цена партии продукции, срок оплаты продукции, банковские реквизиты Поставщика и иные условия.</w:t>
      </w:r>
    </w:p>
    <w:p>
      <w:pPr>
        <w:spacing w:before="0" w:after="150" w:line="290" w:lineRule="auto"/>
      </w:pPr>
      <w:r>
        <w:rPr>
          <w:color w:val="333333"/>
        </w:rPr>
        <w:t xml:space="preserve">1.5. Предмет договора считается согласованным после поступления предварительной оплаты на расчетный счет Поставщика до начала передачи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1.6. Право собственности и риск случайной гибели продукции переходят к Покупателю в момент исполнения Поставщиком обязанности по передаче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1.7. Моментом исполнения обязанности Поставщика по передаче продукции является: при получении продукции Покупателем (его представителем) на складе Поставщика – дата передачи продукции согласно товарной накладной; при отгрузке железнодорожным транспортом – дата штемпеля станции отправления в ж/д накладной; при доставке продукции перевозчиком – дата передачи продукции согласно товарно-транспортной накладной.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ВЫБОРКИ (САМОВЫВОЗА)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Поставка продукции производится путем выборки (самовывозом) продукции автомобильным транспортом Покупателя со склада Поставщика при наличии паспорта и оригинала доверенности представителя Покупателя. Доверенность выдается на представителя организации, который будет фактически подписывать документы на получение товарно-материальных ценностей. Срок действия доверенности должен совпадать с периодами получения продукции и датами подписания документов. При неправильном оформлении доверенности или при предоставлении копии доверенности отгрузка продукции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2.2. Продукция поставляется на основании письменных заявок не позднее ________ дней с момента поступления на расчетный счет Поставщика 100% предоплаты за каждую партию продукции. В целях сокращения сроков исполнения обязательств сторон по настоящему договору, допускается применение факсимильных документов с последующей высылкой в течение ________ дней оригиналов.</w:t>
      </w:r>
    </w:p>
    <w:p>
      <w:pPr>
        <w:spacing w:before="0" w:after="150" w:line="290" w:lineRule="auto"/>
      </w:pPr>
      <w:r>
        <w:rPr>
          <w:color w:val="333333"/>
        </w:rPr>
        <w:t xml:space="preserve">2.3. Отгрузка продукции на складе Поставщика производится его собственными силами и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невыборки продукции со склада поставщика в сроки, указанные в настоящем договоре, кирпич принимается Поставщиком на ответственное хранение на срок не более ________ дней. По истечении срока хранения кирпич подлежит реализации Поставщиком другим потребителям, а сроки отгрузки для Покупателя по договору переносятся на следующий период в соответствии с графиком отгрузки, составляемым Поставщиком. При этом стоимость невыбранной партии кирпича определяется по ценам, действующим на момент отгрузки по новому графику. Поставщик освобождается от ответственности за просрочку поставки, а Покупатель не имеет права требовать денежного возмещения неполученной партии кирпича.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ПОСТАВКИ ЖЕЛЕЗНОДОРОЖНЫМ ТРАНСПОРТОМ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Поставка продукции может производиться путем отгрузки продукции железнодорожным транспортом на основании письменных заявок на следующий месяц не позднее ________ числа текущего месяца. В случае нарушения указанного срока подачи заявки Поставщик имеет право отказаться от ее исполнения в следующем календарном месяце. Если заявка, поданная с нарушением вышеуказанного срока все таки была принята Поставщиком к исполнению, Покупатель обязан возместить Поставщику все затраты по доставке груза до грузополучателя включая сборы за внесение изменений в согласованные перевозчиком заявки на перевозку грузов и повышенные тарифы за срочную перевозку грузов. Основанием для возмещения данных расходов являются счета-фактуры Поставщика. Данные расходы в цену товара не включены. В заявке в обязательном порядке указывается: количество и ассортимент необходимого строительного кирпича, грузополучатель и его адрес (индекс отгрузочные реквизиты, ОКПО). Отправка продукции железнодорожным транспортом производится только в том случае, если объем заявленной продукции железнодорожным транспортом позволяет произвести полную загрузку вагона (полувагона).</w:t>
      </w:r>
    </w:p>
    <w:p>
      <w:pPr>
        <w:spacing w:before="0" w:after="150" w:line="290" w:lineRule="auto"/>
      </w:pPr>
      <w:r>
        <w:rPr>
          <w:color w:val="333333"/>
        </w:rPr>
        <w:t xml:space="preserve">3.2. Покупатель обязан не позднее, чем за ________ дней до начала периода поставки представить Поставщику справку (телеграмму) станции назначения о регистрационном коде грузополучателя и возможности приема груза. В случае неисполнения данной обязанности Покупатель оплачивает возможные дополнительные расходы, связанные с заказом внеплановых вагонов, изменением плана перевозок, простоем вагонов на станции отправления из-за отказа станции назначения принять продукцию и переадресовкой продукции. Покупатель возмещает дополнительные расходы в полном объеме в течение ________ дней с даты выставления счета-фактуры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3.3 Сообщение об изменении отгрузочных ж/д реквизитов принимается к исполнению, если такое сообщение поступит от Покупателя не позднее, чем за ________ дней до начала периода поставки. В случае просрочки направления сообщения Покупатель (грузополучатель) обязан принять и оплатить продукцию в соответствии с указанными первоначальными отгрузочными реквизитами. Покупатель обязан возместить все дополнительные ж/д расходы Поставщика, связанные с отгрузкой по неправильно указанным ж/д реквизитам (переадресацией вагонов) в течение ________ дней с даты выставления счета-фактуры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неполучения Покупателем без уважительных причин продукции на станции назначения в количестве и ассортименте, указанном в п.1.1 настоящего договора, керамический кирпич передается Поставщиком третьему лицу на ответственное хранение сроком на ________ календарных дней со дня прибытия груза на станцию назначения. По истечении указанного срока кирпич может быть реализован Поставщиком другим лицам без выплаты Покупателю каких-либо финансовых санкций за недопоставку продукции. Покупатель обязан возместить поставщику возникшие при этом убытки, связанные с ответственным хранением груза. В случае недопоставки продукции по вине Поставщика, последний несет ответственность согласно действующему гражданскому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выявления несоответствия продукции по количеству в момент выдачи груза железной дорогой Покупатель обязан потребовать от органа транспорта составления коммерческого акта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3.6. Расходы по доставке кирпича железнодорожным транспортом оплачиваются Покупателем на основании счетов-фактур Поставщика на оплату продукции.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КАЧЕСТВО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Поставляемая по договору продукция должна соответствовать ГОСТ 530-2007 или техническим условиям. При выполнении кладочных работ из цветного и других видов лицевого кирпича Покупателю рекомендуется соблюдать Правила по предотвращению и устранению высолов, образующихся на лицевой поверхности стен от раствора (Приложение №1 к настоящему договору), разработанные специалистами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4.2. Поставщик удостоверяет качество продукции паспортом, копией сертификата качества, которые передаются Покупателю вместе со счётом-фактурой и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4.3. Приемка продукции по количеству и качеству производится покупателем в течение ________ дней со дня ее получения в порядке, установленном инструкциями Госарбитража СССР от 25.04.66 года № П-7 «О порядке приемки продукции производственно-технического назначения и товаров народного потребления по качеству» и от 15.06.65 года № П-6 «О порядке приемки продукции производственно-технического назначения и товаров народного потребления по количеству». Качество лицевой поверхности кирпича согласовывается сторонами на стадии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обнаружения некачественной продукции Покупатель, в соответствии с ГОСТом обязан в ________-дневный срок вызвать представителя Поставщика для участия в приемке. При отсутствии вызова претензии по качеству не принимаются.</w:t>
      </w:r>
    </w:p>
    <w:p>
      <w:pPr>
        <w:spacing w:before="0" w:after="150" w:line="290" w:lineRule="auto"/>
      </w:pPr>
      <w:r>
        <w:rPr>
          <w:color w:val="333333"/>
        </w:rPr>
        <w:t xml:space="preserve">4.5. Цветность лицевой поверхности кирпича может иметь отклонения от цвета образца эталона, утвержденного в номенклатуре производства. Эти отклонения допускаются в пределах полутонов как в одну, так и в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4.6. Претензии к качеству кирпича в кладке не принимаются.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ТАРА И СРЕДСТВА ПАКЕТИРОВАНИЯ</w:t>
      </w:r>
    </w:p>
    <w:p>
      <w:pPr>
        <w:spacing w:before="0" w:after="150" w:line="290" w:lineRule="auto"/>
      </w:pPr>
      <w:r>
        <w:rPr>
          <w:color w:val="333333"/>
        </w:rPr>
        <w:t xml:space="preserve">5.1. Кирпич отгружается зафиксированным полиэстеровой лентой на деревянных поддонах, которые предназначены для формирования транспортных пакетов кирпича, погрузки в транспортные средства и выгрузки их оттуда на площадку, транспортирования автомобильным, железнодорожным транспортом складирования и доставки до объекта строительства и не предназначены для транспортировки к месту производства работ каменщика. Транспортировка на объекте строительства к месту работы каменщика может осуществляться только специальными приспособлениями, исключающими выпадение кирпича из пакета и его разрушения. Право собственности на поддоны переходит к Покупателю в момент отгрузки кирпича.</w:t>
      </w:r>
    </w:p>
    <w:p>
      <w:pPr>
        <w:spacing w:before="0" w:after="150" w:line="290" w:lineRule="auto"/>
      </w:pPr>
      <w:r>
        <w:rPr>
          <w:color w:val="333333"/>
        </w:rPr>
        <w:t xml:space="preserve">5.2. Покупатель оплачивает стоимость тары по ценам, определяемым на момент оплаты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5.3. Поддоны должны соответствовать ТУ 5369-010-05297720-2008, ТУ 5369-011-05297720-2009. Порядок их использования установлен в вышеуказанном 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Расчеты за продукцию производятся путем 100% предварительной оплаты денежных средств на р/с Поставщика на основании счета Поставщика на предоплату или путем внесения денежных средств в кассу Поставщика в пределах, установленных законодательством РФ в отношении расчетов между юридическими лицами. Другие условия и порядок оплаты согласовываются сторонами и оформляются в соответствии с законодательством РФ. Оплата считается произведенной в момент поступления денежных средств на р/сч.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6.2. Поставщик засчитывает поступившую оплату по настоящему договору в порядке календарной очередности.</w:t>
      </w:r>
    </w:p>
    <w:p>
      <w:pPr>
        <w:spacing w:before="0" w:after="150" w:line="290" w:lineRule="auto"/>
      </w:pPr>
      <w:r>
        <w:rPr>
          <w:color w:val="333333"/>
        </w:rPr>
        <w:t xml:space="preserve">6.3. Стоимость поддонов, упаковки, железнодорожного тарифа оплачиваются Покупателем Поставщику одновременно с оплатой продукции и выставляются в счете-фактуре. В случае повышения железнодорожного тарифа, иных железнодорожных расходов в течение периода поставки, Покупатель обязан произвести Поставщику дополнительную оплату железнодорожного тарифа, иных железнодорожных расходов в течение ________ дней с даты выставления счета-фактуры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6.4. В платежном поручении Покупатель (плательщик) указывает номер настоящего договора и номер счета на предоплату. В случае выставления счета-фактуры на дополнительные расходы, связанные с отгрузкой продукции, Покупатель в платежном поручении указывает номер настоящего договора и номер счета-фактуры.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получения оплаты с неполной расшифровкой платежа, срок исполнения обязанности Поставщика по передаче продукции увеличивается на время, затраченное Поставщиком на выяснение назначения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6.6. Если Покупатель указал назначение платежа с нарушением п.6.4 настоящего договора (не указано назначение платежа, разные назначения платежа, неполное назначение платежа), то платеж засчитывается только при наличии письма Покупателя об изменении назначения платежа. До получения Поставщиком письма с изменением назначения платежа Покупатель считается не выполнившим обязательства по оплате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6.7. В случае неполной оплаты, нарушения срока внесения оплаты Поставщик вправе по своему выбору: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отгрузить продукцию на сумму поступившей предоплаты;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приостановить исполнение своих обязательств по настоящему договору до получения всей суммы предоплаты (без дополнительных уведомлений, извещений, согласований);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начислить Покупателю пени в размере ________% от стоимости неоплаченной продукции за каждый день просрочки платежа;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изменить срок поставки продукции при отгрузке железнодорожным транспортом, при этом новые сроки поставки согласовываются с Покупателем дополнительно; Покупатель возмещает дополнительные убытки Поставщика, связанные с вынужденным изменением сроков поставки продукции в течение ________ дней с даты выставления счета-фактуры Поставщика с приложением документов, подтверждающих возникновение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наличия просроченной задолженности Покупателя за продукцию по настоящему договору, Поставщик имеет право погасить задолженность путем проведения одностороннего зачета по предоплате Покупателя, перечисленной по другому договору поставки заключенному между сторонами с письменным уведомлением Покупателя, и отгрузить продукцию по другому договору на оставшуюся сумму предоплаты.</w:t>
      </w:r>
    </w:p>
    <w:p>
      <w:pPr>
        <w:spacing w:before="0" w:after="150" w:line="290" w:lineRule="auto"/>
      </w:pPr>
      <w:r>
        <w:rPr>
          <w:color w:val="333333"/>
        </w:rPr>
        <w:t xml:space="preserve">6.9. В случае, если Поставщик допустил недопоставку продукции ж/д транспортом в определенном периоде, Поставщик вправе допоставить такую продукцию в следующем периоде, либо по соглашению с Покупателем засчитать оставшуюся сумму оплаты в счет поставок иной партии продукции, заказанной Покупателем по настоящему договору. В последнем случае обязательства Поставщика по отгрузке продукции, в части допущенной ранее недопоставки, считаются прекращенными.</w:t>
      </w:r>
    </w:p>
    <w:p>
      <w:pPr>
        <w:spacing w:before="0" w:after="150" w:line="290" w:lineRule="auto"/>
      </w:pPr>
      <w:r>
        <w:rPr>
          <w:color w:val="333333"/>
        </w:rPr>
        <w:t xml:space="preserve">6.10. Если стоимость переданной продукции превышает сумму предварительной оплаты, Покупатель обязан произвести оплату продукции в течение ________ дней с даты передачи продукции. В этом случае продукция считается поставленной Покупателю на условиях ст.488 ГК РФ.</w:t>
      </w:r>
    </w:p>
    <w:p>
      <w:pPr>
        <w:spacing w:before="0" w:after="150" w:line="290" w:lineRule="auto"/>
      </w:pPr>
      <w:r>
        <w:rPr>
          <w:color w:val="333333"/>
        </w:rPr>
        <w:t xml:space="preserve">6.11. Сумма, излишне уплаченная Покупателем (сверх заказанного количества продукции), не считается неосновательным обогащением Поставщика, засчитывается в счет оплаты следующей партии продукции, либо возвращается на расчетный счет Покупателя в течение ________ дней после подписания акта сверки и письменного заключения дополнительного соглашения о расторжении настоящего договора. Излишне уплаченная сумма не дает право Покупателю требовать поставки продукции в следующем календарном периоде по ценам, действующим на момент поступления излишне уплаченных денежных средств на расчетный счет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6.12. Настоящий договор предусматривает, что претензии Покупателя по несоответствию продукции о количестве и качестве не могут служить основанием для отказа от оплаты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6.13. Общая сумма договора определяется суммой счетов-фактур, выставленных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 несут ответственность за неисполнение или ненадлежащее исполнение обязательств, вызванное действиями непреодолимой силы (форс-мажор): землетрясения, наводнения, пожары, террористические акты, военные действия, гражданские волнения, массовые заболевания, аварии, забастовки, запретительные или ограничительные акты органов любого уровня власти, ограничения или запрет перевозок или торговых операций и т.п. Уведомление о наступлении в отношении одной из сторон обстоятельств непреодолимой силы должно быть направлено в адрес второй стороны не позднее ________ дней, с момента наступления таких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ссылающаяся на наличие обстоятельств непреодолимой силы, обязана доказать факт их наступления и невозможность их преодоления усилиями данной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7.3. При форс-мажорных обстоятельствах срок исполнения обязательств по договору продлевается на время действия форс-мажорных обстоятельств. Если форс-мажор длится более ________ дней, стороны определяют свои взаимоотношения дополнительными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виновного неисполнения Поставщиком обязанностей по настоящему договору Поставщик несет ответственность в соответствии с действующим законодательством Российской Федерации. Покупатель несет ответственность за неоплату (несвоевременную оплату) поставленной в соответствии с условиями настоящего договора продукции, а также за неисполнение иных обязанностей, возложенных на него настоящим договором и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7.5. Все споры, связанные с нарушением обязательств по недопоставке, количеству, качеству, ассортименту, причинением дополнительных убытков по настоящему договору разрешаются с соблюдением претензионного порядка со сроком ответа на претензию – ________ дней с момента ее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7.6. Претензии к Поставщику по количеству и качеству продукции, в том числе по скрытым дефектам, имеет право предъявить только Покупатель по настоящему договору в течение ________ дней с момента получения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7.7. Все споры, разногласия или требования, возникшие из настоящего договора или в связи с ним, в том числе касающиеся его исполнения, прекращения или недействительности стороны решают по взаимному согласию, а при недостижении согласия в Третейском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7.8. В случае непредоставления, неверного предоставления Покупателем своих реквизитов, необходимых для выставления счетов-фактур, товарно-транспортных накладных, вызвавших необходимость переоформления этих документов, Покупатель оплачивает Поставщику ________ рублей за каждый переоформленный документ.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обязуются уведомлять друг друга о своих почтовых и банковских реквизитах до заключения договора, об изменении данных реквизитов в течение ________ дней с момента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8.2. С момента заключения настоящего договора вся предшествующая переписка, протоколы о намерениях и переговоры по настоящему Договору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8.3. Изменения и дополнения к настоящему Договору должны быть совершены в письменной форме путем составления одного документа, подписаны уполномоченными на то представителями, подписи заверены печатями Сторон. Указанные изменения и дополнения являются неотъемлемой частью настоящего договора. Односторонние письма об изменении и дополнении условий договора не имеют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неоднократного нарушения одной из сторон своих обязательств по настоящему договору, другая сторона имеет право досрочного расторжения настоящего договора в одностороннем порядке путем письменного уведомления с указанием срока расторжения и причин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8.5. Передача прав и обязанностей по настоящему договору производится с письменного согласия противоположной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8.6. В целях защиты от антидемпинговых мер к поставщику, Покупателю запрещается поставлять продукцию, приобретенную у Поставщика по настоящему договору на экспорт без письменного разрешения Поставщика. Покупатель в случае дальнейшей продажи приобретаемой по настоящему договору продукции, обязуется включить аналогичное условие в заключаемый со своим покупателем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8.7. Настоящий договор вступает в силу с момента его подписания и действует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8.8. Настоящий договор составлен в двух экземплярах каждый из которых имеет одинаковую юридическую силу, хранится у Поставщика и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http://dbsd.ru/contracts/supply-contract/1734.html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2016-03-03T18:12:57+03:00</dcterms:created>
  <dcterms:modified xsi:type="dcterms:W3CDTF">2016-03-03T18:12:57+03:00</dcterms:modified>
  <dc:title/>
  <dc:description/>
  <dc:subject/>
  <cp:keywords/>
  <cp:category/>
</cp:coreProperties>
</file>