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соответствие со спецификацией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передать в собственность Покупателю оборудование (далее –Оборудование), ассортимент, количество, комплектность, цена единицы и общая стоимость которого установлены в согласованных сторонами счетах к настоящему договору (далее – Счетах), являющихся его неотъемлемой частью, а Покупатель обязуется принять и оплатить это оборудование в порядке и сроки, определенные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Расчеты за поставляемый Товар производятся Покупателем в безналичной форме в размере 100 % стоимости Товара указанного в счете. Оплата Товара производится Покупателем на основании счета или по дополнительному соглашению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 Датой оплаты Товара считается дата поступления суммы на расчетный счет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вправе определить иную форму расчетов за поставляемый товар при заключении дополнительного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И УСЛОВИЯ ПОСТАВКИ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3.1. Право собственности и риски случайной гибели Товара переходит от Поставщика к Покупателю с момента передачи Товара Поставщиком Покупателю и подписания накладной со стороны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Отгрузка товара Покупателю происходит после полной оплаты данного товара, в течении ________ рабочих дней, после изготовления оборудования. Срок изготовления указан в счете.</w:t>
      </w:r>
    </w:p>
    <w:p>
      <w:pPr>
        <w:spacing w:before="0" w:after="150" w:line="290" w:lineRule="auto"/>
      </w:pPr>
      <w:r>
        <w:rPr>
          <w:color w:val="333333"/>
        </w:rPr>
        <w:t xml:space="preserve">3.3. При изменении сроков оплаты и поставки Товара сторонами заключается Дополнительное соглашение к Договору, которое является неотъемлемой частью Договора после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Поставщик обязан уведомить Покупателя о дате отгрузки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3.5. Качество и комплектность поставляемого оборудования должно соответствовать стандартам, техническим условиям и требованиям фирмы-производителя, и подтверждаться соответствующим сертификатом соответствия и паспортом (гарантийным талоном). </w:t>
      </w:r>
    </w:p>
    <w:p>
      <w:pPr>
        <w:spacing w:before="0" w:after="150" w:line="290" w:lineRule="auto"/>
      </w:pPr>
      <w:r>
        <w:rPr>
          <w:color w:val="333333"/>
        </w:rPr>
        <w:t xml:space="preserve">3.6. Допускается досрочная и (или) частичная поставка.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Поставщик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4.1.1. Поставить оборудование надлежащего качества, в ассортименте, количестве и в сроки, указанные в счете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4.1.2. Передать Покупателю сопроводительные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накладная (форма Торг-12);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счет-фактура;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паспорт (гарантийный талон);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сертификат соответствия – копия (в случае, если оборудование подлежит обязательной сертификации);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техническую документацию: схемы электрические принципиальные, инструкции по монтажу и эксплуатации и др.</w:t>
      </w:r>
    </w:p>
    <w:p>
      <w:pPr>
        <w:spacing w:before="0" w:after="150" w:line="290" w:lineRule="auto"/>
      </w:pPr>
      <w:r>
        <w:rPr>
          <w:color w:val="333333"/>
        </w:rPr>
        <w:t xml:space="preserve">4.1.3. Поставить оборудование в упаковке, соответствующей характеру данных изделий, обеспечивающей его сохранность от повреждения при перевозке автотранспортом и разгрузке с условием соблюдения правил транспортировки и разгрузки данного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4.1.4. Выполнить иные обязанности,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4.2.1. Оплатить поставляемое оборудование в срок и с соблюдением порядка и формы расчетов,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4.2.2. Осуществить проверку при приемке оборудования по количеству, комплектности, ассортименту, подписать соответствующие документы (накладную и т.д.).</w:t>
      </w:r>
    </w:p>
    <w:p>
      <w:pPr>
        <w:spacing w:before="0" w:after="150" w:line="290" w:lineRule="auto"/>
      </w:pPr>
      <w:r>
        <w:rPr>
          <w:color w:val="333333"/>
        </w:rPr>
        <w:t xml:space="preserve">4.2.3. Выполнить иные обязанности,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ПРИЕМКА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Приемка оборудования по количеству, комплектности, ассортименту и товарному виду осуществляется во время передачи уполномоченному представителю Покупателя. После подписания накладной претензии по количеству, комплектности, ассортименту и явным недостаткам оборудования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5.2. Приемка оборудования по качеству осуществляется в соответствии с паспортом (гарантийным талоном). </w:t>
      </w:r>
    </w:p>
    <w:p>
      <w:pPr>
        <w:spacing w:before="0" w:after="150" w:line="290" w:lineRule="auto"/>
      </w:pPr>
      <w:r>
        <w:rPr>
          <w:color w:val="333333"/>
        </w:rPr>
        <w:t xml:space="preserve">5.3. Обязательства Поставщика по передаче оборудования считаются выполненными с момента передачи оборудования и подписания представителем Покупателя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и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За несвоевременную передачу оборудования по вине Поставщика он уплачивает Покупателю неустойку в размере ________% от стоимости не переданного оборудования за каждый день просрочки в течение первого месяца, а со второго месяца по ________% за каждые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6.3. За несвоевременную оплату оборудования и (или) нарушение сроков вывоза оборудования Покупатель уплачивает Поставщику неустойку в размере ________% от стоимости соответственно неоплаченного или не вывезенного оборудования за каждый день просрочки в течение первого месяца, а со второго месяца по ________% за каждые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6.4. Штрафные санкции начисляются исключительно по письменному требованию заинтересованной стороны. При не предъявлении претензии за ненадлежащее исполнение условий настоящего договора размер неустойки равен нулю.</w:t>
      </w:r>
    </w:p>
    <w:p>
      <w:pPr>
        <w:spacing w:before="0" w:after="150" w:line="290" w:lineRule="auto"/>
      </w:pPr>
      <w:r>
        <w:rPr>
          <w:color w:val="333333"/>
        </w:rPr>
        <w:t xml:space="preserve">6.5. Все возникающие претензии по настоящему договору между сторонами должны быть рассмотрены в течение ________ дней с момента получения претензии. Уплата штрафных санкций не освобождает стороны от исполнения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не достижения взаимоприемлемых решений в ходе переговоров между сторонами, спор подлежит рассмотрению в Арбитражном суде по месту нахождения истца.</w:t>
      </w:r>
    </w:p>
    <w:p>
      <w:pPr>
        <w:spacing w:before="0" w:after="150" w:line="290" w:lineRule="auto"/>
      </w:pPr>
      <w:r>
        <w:rPr>
          <w:color w:val="333333"/>
        </w:rPr>
        <w:t xml:space="preserve">6.7. Стороны не несут ответственности за убытки (упущенную выгоду, реальный ущерб), возникшие в результате нарушения обязательств, предусмотренных настоящим договором.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невыполнение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и, если эти обстоятельства непосредственно повлияли на исполнение настоящего договора и могут быть документально подтверждены.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наступили обстоятельства непреодолимой силы, должна в течение ________ банковских дней известить другую сторону, приложив соответствующую справку из Торгово-промышленной палаты или другого компетентного органа, иначе, она лишается права ссылаться на действие вышеуказанных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обстоятельства непреодолимой силы будут длиться более ________ дней, настоящий договор может быть расторгнут в одностороннем порядке любой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его сторонами и действует в течение одного года, а в части денежных обязательств – до полного исполнения сторонами своих обязательств по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за ________ дней до окончания срока действия Договора ни одна из Сторон не заявит о его расторжении в письменном виде, действие Договора продлевается каждый раз на один год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8.3. Любая из Сторон имеет право в одностороннем порядке прервать действие настоящего Договора, предварительно, не менее чем за ________ дней, письменно уведомив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8.4. Любая из сторон имеет право немедленно прервать действие настоящего Договора путем передачи письменного уведомления в случае, если другая Сторона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8.4.1. Окажется неплатежеспособной, несостоятельной, произойдет ее ликвидация или реорганизация;</w:t>
      </w:r>
    </w:p>
    <w:p>
      <w:pPr>
        <w:spacing w:before="0" w:after="150" w:line="290" w:lineRule="auto"/>
      </w:pPr>
      <w:r>
        <w:rPr>
          <w:color w:val="333333"/>
        </w:rPr>
        <w:t xml:space="preserve">8.4.2. Приостановит свои обычные деловые операции или возникнет угроза их приостановления;</w:t>
      </w:r>
    </w:p>
    <w:p>
      <w:pPr>
        <w:spacing w:before="0" w:after="150" w:line="290" w:lineRule="auto"/>
      </w:pPr>
      <w:r>
        <w:rPr>
          <w:color w:val="333333"/>
        </w:rPr>
        <w:t xml:space="preserve">8.4.3. Передаст всю, либо часть информации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8.5. Любые изменения и дополнения к настоящему договору действительны при условии их письменного оформления в виде подписанного сторонами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8.6. Стороны признают юридическую силу документов, переданных посредством факсимильной связи (факсом), позволяющим установить, что сообщение исходит от стороны по настоящему договору, если указанные документы подписаны полномочными представителями сторон, с последующим обязательным немедленным направлением оригинала (оригиналов) указанных документов. Документы, полученные посредством факсимильной связи (факсом), сохраняют юридическую силу до получения оригинальных экземпляров указанных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8.7.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8.8. Стороны обязуются не разглашать и принять меры к защите от несанкционированного доступа третьих лиц к информации, относящейся к предмету Договора, а также получаемой сторонами информации в связи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http://dbsd.ru/contracts/supply-contract/1627.html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2016-03-03T18:14:49+03:00</dcterms:created>
  <dcterms:modified xsi:type="dcterms:W3CDTF">2016-03-03T18:14:49+03:00</dcterms:modified>
  <dc:title/>
  <dc:description/>
  <dc:subject/>
  <cp:keywords/>
  <cp:category/>
</cp:coreProperties>
</file>