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учредителя газеты с Редакцией (Главным редактором)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Учредитель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Редакция газеты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Настоящий договор регулирует отношения, возникающие между Учредителем и Редакцией, по вопросам связанными с выпусками периодического печатного издания – газеты «________________________» (далее по тексту – Газета).</w:t>
      </w:r>
    </w:p>
    <w:p>
      <w:pPr>
        <w:spacing w:before="0" w:after="150" w:line="290" w:lineRule="auto"/>
      </w:pPr>
      <w:r>
        <w:rPr>
          <w:color w:val="333333"/>
        </w:rPr>
        <w:t xml:space="preserve">1.2. Стороны пришли к соглашению о необходимости выпуска периодического печатного издания – газеты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1.3. Настоящий договор в соответствии Законом РФ «О средствах массовой информации» определяет взаимные права и обязанности Учредителя и Редакции.</w:t>
      </w:r>
    </w:p>
    <w:p>
      <w:pPr>
        <w:spacing w:before="0" w:after="150" w:line="290" w:lineRule="auto"/>
      </w:pPr>
      <w:r>
        <w:rPr>
          <w:color w:val="333333"/>
        </w:rPr>
        <w:t xml:space="preserve">1.4. ООО «________________________» является учредителем газеты «________________________» на основании свидетельства о регистрации СМИ №________ от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УЧРЕДИТЕЛЯ</w:t>
      </w:r>
    </w:p>
    <w:p>
      <w:pPr>
        <w:spacing w:before="0" w:after="150" w:line="290" w:lineRule="auto"/>
      </w:pPr>
      <w:r>
        <w:rPr>
          <w:color w:val="333333"/>
        </w:rPr>
        <w:t xml:space="preserve">2.1. Учредитель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 управлении делами Редакции;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получать информацию о деятельности Редакции, в том числе знакомиться с отчетностью, и другой документацией путем направления письменных запросов Главному редактору;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получать в порядке приоритета оплаченную продукцию (услуги), производимую Редакцией;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обязать Редакцию поместить в Газете бесплатно и в указанный срок не подлежащее редактированию сообщение или материал от имени Учредителя (заявление учредителя) объемом не более одной стандартной страницы (формата А4) машинописного текста;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приостановить с согласия коллектива редакции (штатных сотрудников Редакции) деятельность Газеты на срок до ________ месяцев в случае длительного отсутствия средств на производство и выпуск Газеты – при условии сохранения за работниками Редакции существенных условий оплаты труда;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свои права и обязанности третьему лицу, а равно Редакции, с согласия коллектива Редакции (штатных сотрудников Редакции).</w:t>
      </w:r>
    </w:p>
    <w:p>
      <w:pPr>
        <w:spacing w:before="0" w:after="150" w:line="290" w:lineRule="auto"/>
      </w:pPr>
      <w:r>
        <w:rPr>
          <w:color w:val="333333"/>
        </w:rPr>
        <w:t xml:space="preserve"> 2.2. Учредитель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конфиденциальную информацию о деятельности Редакции;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содействовать организации деятельности Редакции;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расходы, связанные с созданием и содержанием Редакции;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исполнять принятые на себя по настоящему договору обязательства по отношению к Редакции;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положения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Редакцию необходимой информацией, в том числе путем аккредитации ее журналистов, предварительного извещения о заседаниях, совещаниях и иных мероприятиях, обеспечивая стенограммами, протоколами, статистическими материалами и иными документами, создания благоприятных условий для производства записи и фотосъемки;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профессиональную и творческую самостоятельность Редакции, защищать профессиональные интересы журналистов Редакции как лиц, выполняющих общественный долг;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вмешиваться в деятельность Газеты кроме случаев, прямо предусмотренных Законом Российской Федерации «О средствах массовой информации» и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содействовать в предоставлении Редакции помещения для размещения сотрудников и содействовать его оснащению средствами связи и иным необходимым оборудованием;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исполнять принятые на себя иные обязательства по отношению к Редакции;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Редакции иное содействие в осуществлении ею своей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2.3. Право на выпуск Газеты под заявленным при ее регистрации названием (право на название) принадлежит Учредителю Газеты. В случае смены учредителя Газеты, в том числе в результате его реорганизации, право на название переходит к правопреемнику учредителя. В случае прекращения деятельности учредителя Газеты в результате ликвидации, право на название переходит к Редакции. В случае изменения состава соучредителей Газеты, право на название переходит к соучредителям, перечисленным в свидетельстве о перерегистрации Газеты, выданном в связи с последним изменением состава соучредителей.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РЕДАКЦИИ (ГЛАВНОГО РЕДАКТОРА) </w:t>
      </w:r>
    </w:p>
    <w:p>
      <w:pPr>
        <w:spacing w:before="0" w:after="150" w:line="290" w:lineRule="auto"/>
      </w:pPr>
      <w:r>
        <w:rPr>
          <w:color w:val="333333"/>
        </w:rPr>
        <w:t xml:space="preserve">3.1. Редакция обязана: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поручению Учредителя информировать население через Газету о деятельности учредителя;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свою деятельность в строгом соответствии с настоящим договором;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выпуск Газеты при наличии финансирования со стороны учредителя тиражом не менее ________ экземпляров с периодичностью не реже ________ раз в месяц;</w:t>
      </w:r>
    </w:p>
    <w:p>
      <w:pPr>
        <w:spacing w:before="0" w:after="150" w:line="290" w:lineRule="auto"/>
      </w:pPr>
      <w:r>
        <w:rPr>
          <w:color w:val="333333"/>
        </w:rPr>
        <w:t xml:space="preserve">3.2. Редакция самостоятельно организует весь процесс подготовки и выпуска газеты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3.3. Редакция при необходимости создает за счет выделенных ей средств и средств иных источников финансирования временные творческие коллективы, привлекает высококвалифицированных специалистов и экспертов.</w:t>
      </w:r>
    </w:p>
    <w:p>
      <w:pPr>
        <w:spacing w:before="0" w:after="150" w:line="290" w:lineRule="auto"/>
      </w:pPr>
      <w:r>
        <w:rPr>
          <w:color w:val="333333"/>
        </w:rPr>
        <w:t xml:space="preserve">3.4. Редакцией руководит главный редактор, который осуществляет свои полномочия на основе Федерального закона «О средствах массовой информации», настоящего договора, а также трудового договора между Учредителем и Главным редактором.</w:t>
      </w:r>
    </w:p>
    <w:p>
      <w:pPr>
        <w:spacing w:before="0" w:after="150" w:line="290" w:lineRule="auto"/>
      </w:pPr>
      <w:r>
        <w:rPr>
          <w:color w:val="333333"/>
        </w:rPr>
        <w:t xml:space="preserve">3.5. Главный редактор представляет Редакцию в отношениях 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</w:t>
      </w:r>
    </w:p>
    <w:p>
      <w:pPr>
        <w:spacing w:before="0" w:after="150" w:line="290" w:lineRule="auto"/>
      </w:pPr>
      <w:r>
        <w:rPr>
          <w:color w:val="333333"/>
        </w:rPr>
        <w:t xml:space="preserve">3.6. Главный редактор несет ответственность за выполнение требований, предъявляемых к деятельности средства массовой информации Законом РФ «О средствах массовой информации» и другими законодательными актами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3.7. Главный редактор в соответствии с законодательством без доверенности действует от имени Редакции, выдает доверенности, издает приказы и дает указания, обязательные для членов трудового и журналистского коллективов Редакции.</w:t>
      </w:r>
    </w:p>
    <w:p>
      <w:pPr>
        <w:spacing w:before="0" w:after="150" w:line="290" w:lineRule="auto"/>
      </w:pPr>
      <w:r>
        <w:rPr>
          <w:color w:val="333333"/>
        </w:rPr>
        <w:t xml:space="preserve">3.8. Решения главного редактора в виде приказов и указаний в отношении производства и выпуска продукции Редакции являются окончательными.</w:t>
      </w:r>
    </w:p>
    <w:p>
      <w:pPr>
        <w:spacing w:before="0" w:after="150" w:line="290" w:lineRule="auto"/>
      </w:pPr>
      <w:r>
        <w:rPr>
          <w:color w:val="333333"/>
        </w:rPr>
        <w:t xml:space="preserve">3.9. Главный редактор осуществляет следующие функции: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возглавляет разработку проектов перспективных и годовых тематических планов издания литературы с учетом спроса на рынках ее сбыта, планов редакционно-подготовительных работ и графиков редакционных и производственных процессов издания;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осуществляет контроль за соблюдением установленных сроков представления рукописей, сдачей их в набор, обработки корректурных оттисков и выпуска литературы в свет, а также за научным и литературным содержанием изданий и качеством их полиграфического исполнения;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подготавливает материалы для заключения издательских договоров с авторами и трудовых договоров (контрактов) с внешними редакторами, рецензентами, художниками и другими лицами, привлекаемыми к выполнению работ по изданию литературы, участвует в оформлении документов по расчетам за выполненные ими работы;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организует проведение консультаций авторов с целью оказания им помощи в работе над рукописями;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принимает поступающие рукописи, проверяет соответствие их оформления установленным правилам и условиям, предусмотренным издательскими договорами, направляет рукописи на рецензирование и редактирование;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рассматривает вопросы, связанные с выполнением авторами договорных условий, заключения редакторов по рукописям и принимает решения об одобрении или отклонении их издания, разрешает разногласия между авторами и редакторами;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обеспечивает равномерную и ритмичную загрузку редакторов, распределяет между ними работу и устанавливает сроки редактирования изданий в соответствии с действующими нормативами;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осуществляет контрольное чтение рукописей, подготовленных к сдаче в производство, организует обсуждение качества отредактированного материала;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подписывает издания в производство, в печать и на выпуск.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заключен на срок до «___» _____________ 2016 г. и вступает в силу со дня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4.2. Изменения и дополнения вносятся в договор по согласованию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Договор составлен в 2-х экземплярах имеющих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4.4. Стороны уведомляют о своем отказе от выполнения договора не менее чем за ________ дней до прекращения своих обязательств.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Учредитель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Редакция газеты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http://dbsd.ru/contracts/cooperation-contract/1579.html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2016-03-03T18:15:38+03:00</dcterms:created>
  <dcterms:modified xsi:type="dcterms:W3CDTF">2016-03-03T18:15:38+03:00</dcterms:modified>
  <dc:title/>
  <dc:description/>
  <dc:subject/>
  <cp:keywords/>
  <cp:category/>
</cp:coreProperties>
</file>