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УСТУПКИ ПРАВ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пайщика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Настоящий договор заключен между ________________________ в лице ________________________, действующего на основании, именуемое в дальнейшем «Предприятие», и Советом пайщиков Банка в лице ________________________, действующего на основании ________________________, именуемый в дальнейшем «Банк»,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«Предприятие» вносит ________________________ на счет Банка с зачислением указанных средств в уставной фонд и передает все права на получение прибыли, голосование в Совете Банка и т.п. Банку против его гарантий.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«Банк» выплачивает «Предприятию» ________% годовых на вложенный капитал ежегодных одновременно с уплатой дивидендов пайщиков.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«Банк» передает «Предприятию» по первому требованию в месячный срок в беспроцентный бессрочный кредит средства, равные вложенным в уставной форд Банка (либо части их) с пропорциональным уменьшением получаемых дивидендов.</w:t>
      </w:r>
    </w:p>
    <w:p>
      <w:pPr>
        <w:spacing w:after="0"/>
      </w:pPr>
      <w:r>
        <w:rPr>
          <w:color w:val="333333"/>
        </w:rPr>
        <w:t xml:space="preserve">4. </w:t>
      </w:r>
      <w:r>
        <w:rPr>
          <w:color w:val="333333"/>
        </w:rPr>
        <w:t xml:space="preserve">Настоящий договор является бессрочным и не подлежит расторжению иначе, как по вине «Банка», или в связи с его ликвидацией, если «Банком» не будет назначен правопреемник по настоящему договору.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Банк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Предприятие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Банк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Предприятие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http://dbsd.ru/contracts/assignment-contract/971.html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2016-03-03T18:25:19+03:00</dcterms:created>
  <dcterms:modified xsi:type="dcterms:W3CDTF">2016-03-03T18:25:19+03:00</dcterms:modified>
  <dc:title/>
  <dc:description/>
  <dc:subject/>
  <cp:keywords/>
  <cp:category/>
</cp:coreProperties>
</file>