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внесения аванса в счёт платежей по договору купли-продажи квартиры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Если сделка по отчуждению указанной квартиры не осуществляется по вине Покупателя, то вся сумма аванса переходит в собственность Продавца. Если сделка не осуществляется по вине Продавца, то вся сумма аванса возвращается Покупателю в течение ________ дней с момента требования. При продаже квартиры третьим лицам аванс возвращается в двойном размере.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Покупатель внёс Продавцу аванс в сумме ________ рублей в счёт платежей по договору купли-продажи квартиры по адресу: ________________________________________________.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Внесённый аванс является частью полной стоимости указанной квартиры и вносится в обеспечение исполнения договора по её отчуждению в пользу Покупателя и (или) лица по его указанию.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Продавец обязуется после получения аванса не осуществлять никаких действий, связанных с отчуждением указанной квартиры в пользу третьих лиц.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Если сделка по отчуждению указанной квартиры не осуществляется по вине Покупателя, то вся сумма аванса переходит в собственность Продавца. Если сделка не осуществляется по вине Продавца, то вся сумма аванса возвращается Покупателю в течение ________ дней с момента требования. При продаже квартиры третьим лицам аванс возвращается в двойном размере.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Полная стоимость указанной квартиры составляет ________ рублей и не подлежит изменению в дальнейшем.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оформлению сделки купли-продажи включают: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банковские расходы (аренда депозитарной ячейки в банке) – оплачивает: ________________________;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юридическое оформление договора отчуждения – оплачивает: ________________________;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оплата регистрации и перехода права – за счёт: ________________________.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Указанная квартира состоит из ________ жилых(ой) комнат(ы), имеет общую площадь - ________ кв.м, в том числе без учёта лоджий, балконов, прочих летних помещений - ________ кв.м, жилую - ________ кв.м. и принадлежит по праву собственности ________________________ на основании ________________________________________________ от «___» _____________ 2016 г., зарегистрированной в ________________________________________________ «___» _____________ 2016 г. за ________________________; Свидетельство о собственности на жилище ________ от «___» _____________ 2016 г. 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Недвижимость продаётся в том виде, в котором её осмотрел Покупатель. Продавец удостоверяет, что на момент заключения настоящего Договора: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заключены договоры по отчуждению вышеуказанной Недвижимости с третьими лицами;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она не арендована, не состоит под арестом, судебным разбирательством, не заложена, правами третьих лиц и иными обязательствами не обременена, лиц, временно отсутствующих, но сохраняющих право пользования этой квартирой, не имеется, долгов по налогам и другим платежам не имеет, скрытых дефектов нет, на неё не имеется иных притязаний третьих лиц.</w:t>
      </w:r>
    </w:p>
    <w:p>
      <w:r>
        <w:rPr>
          <w:color w:val="333333"/>
        </w:rPr>
        <w:t xml:space="preserve">Отсутствуют другие факторы, которые могут в будущем ограничить владение, распоряжение или отчуждение Недвижимости новыми собственниками.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Продавец обязуется за ________ суток известить Покупателя о дне сделки; порядок её проведения устанавливается по соглашению сторон. 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При несоответствии действительности заявленного в п.7, а также при обнаружении иных обстоятельств, на основании которых сделка по отчуждению Недвижимости не может быть зарегистрирована или в дальнейшем может быть признана недействительной, внесённый аванс в день требования возвращается Покупателю, а настоящий Договор считается расторгнутым. Покупателю возмещаются все документально подтверждённые понесённые им расходы по подготовке сделки.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Квартира абонирована телефонным номером ________, который собственник Недвижимости обязуется не переводить по новому адресу и предоставить в день подписания договора отчуждения соответствующее нотариально удостоверенное заявление на телефонный узел.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Юридическое освобождение квартиры – в ________________________ срок с момента госрегистрации договора купли-продажи, а физическое – в течение ________ дней с момента государственной регистрации договора и перехода права.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Банковский депозитарий для проведения взаиморасчётов и центр государственной регистрации сделки и перехода права собственности выбираются по соглашению сторон.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Стороны согласны на совершение договора купли-продажи в простой письменной форме.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Сторона, отвечающая за подготовку договора – Покупатель – обязана представить его проект до совершения процедуры закладки денег.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Стороны согласны все споры, которые могут возникнуть при исполнении настоящего Договора, решать путём ведения переговоров и принимать все меры по урегулированию разногласий для взаимного удовлетворения их интересов. Стороны освобождаются от ответственности за полное или частичное неисполнение обязательств по Договору только при наступлении форс-мажорных обстоятельств.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Все суммы Договора, указанные в ________, оплачиваются в рублях по курсу ЦБ РФ на день платежа (ст.317 ГК РФ).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Срок действия настоящего Договора: до «___» _____________ 2016 года включительно. Договор может быть пролонгирован по соглашению сторон.</w:t>
      </w:r>
    </w:p>
    <w:p>
      <w:r>
        <w:rPr>
          <w:color w:val="333333"/>
        </w:rPr>
        <w:t xml:space="preserve">13. </w:t>
      </w:r>
      <w:r>
        <w:rPr>
          <w:color w:val="333333"/>
        </w:rPr>
        <w:t xml:space="preserve">Сроки государственной регистрации договора отчуждения Недвижимости не входят в срок действия настоящего Договора, который считается исполненным и прекращает своё действие с момента подачи документов на государственную регистрацию сделки и перехода права собственности.</w:t>
      </w:r>
    </w:p>
    <w:p>
      <w:r>
        <w:rPr>
          <w:color w:val="333333"/>
        </w:rPr>
        <w:t xml:space="preserve">14. </w:t>
      </w:r>
      <w:r>
        <w:rPr>
          <w:color w:val="333333"/>
        </w:rPr>
        <w:t xml:space="preserve">Настоящий Договор составлен в двух, имеющих одинаковую юридическую силу экземплярах, по одному для каждой из сторон. Договор вступает в силу с момента подписания его обеими сторонами.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http://dbsd.ru/contracts/sale-contract/1373.html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2016-03-03T18:19:16+03:00</dcterms:created>
  <dcterms:modified xsi:type="dcterms:W3CDTF">2016-03-03T18:19:16+03:00</dcterms:modified>
  <dc:title/>
  <dc:description/>
  <dc:subject/>
  <cp:keywords/>
  <cp:category/>
</cp:coreProperties>
</file>