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ВОЗМЕЗДНОГО ХРАНЕНИЯ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имущества на не отапливаемом складе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Хранитель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Поклажедатель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Хранитель обязуется на условиях, установленных настоящим Договором, за вознаграждение принять и хранить передаваемое ему Поклажедателем имущество и возвратить его в сохранности по первому требованию Поклажедателя.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ПРИНЯТИЯ, ХРАНЕНИЕ И ВОЗВРАТ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2.1. Передача имущества Хранителю и его возврат Поклажедателю оформляются Актом о приеме-передаче товарно-материальных ценностей на хранение и Актом о возврате товарно-материальных ценностей, сданных на хранение, подписываемыми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2.2. Срок передачи имущества на хранение определяется в письменной Заявке.</w:t>
      </w:r>
    </w:p>
    <w:p>
      <w:pPr>
        <w:spacing w:before="0" w:after="150" w:line="290" w:lineRule="auto"/>
      </w:pPr>
      <w:r>
        <w:rPr>
          <w:color w:val="333333"/>
        </w:rPr>
        <w:t xml:space="preserve">2.3. Хранение имущества Поклажедателя осуществляется на не отапливаемом складе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Хранитель принимает имущество по количеству с пересчетом мест без внутреннего просмотра и пересчета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2.5. Хранитель при приеме имущества на хранение выдает Поклажедателю Акт о приеме-передаче товарно-материальных ценностей на хранение, в котором указывается следующее: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текущий номер и дата выдачи Акта о приеме-передаче товарно-материальных ценностей;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и место нахождение Хранителя и Поклажедателя;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наименование, и количество принятого на хранение имущества (число единиц);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имущества, переданного на хранение (на основании представленных Поклажедателем документов);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срок, на который имущество принято на хранение;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печать и подпись Хранителя и Поклажедателя;</w:t>
      </w:r>
    </w:p>
    <w:p>
      <w:pPr>
        <w:spacing w:before="0" w:after="150" w:line="290" w:lineRule="auto"/>
      </w:pPr>
      <w:r>
        <w:rPr>
          <w:color w:val="333333"/>
        </w:rPr>
        <w:t xml:space="preserve">2.6. Возврат имущества Поклажедателю сопровождается подписанием Сторонами Акта о возврате товарно-материальных ценностей, в котором указывается следующее: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текущий номер дата выдачи Акта о возврате товарно-материальных ценностей сданных на хранение;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и место нахождение Хранителя и Поклажедателя;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наименование, и количество возвращенного Поклажедателю имущества (число единиц);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печать и подпись Хранителя и Поклажедателя.</w:t>
      </w:r>
    </w:p>
    <w:p>
      <w:pPr>
        <w:spacing w:before="0" w:after="150" w:line="290" w:lineRule="auto"/>
      </w:pPr>
      <w:r>
        <w:rPr>
          <w:color w:val="333333"/>
        </w:rPr>
        <w:t xml:space="preserve">2.7. Уклонение Поклажедателя от принятия вещи служит основанием для принудительной продажи Хранителем имущества в установленном порядке и для заявления требования о возмещении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Права и обязанности Хранителя:</w:t>
      </w:r>
    </w:p>
    <w:p>
      <w:pPr>
        <w:spacing w:before="0" w:after="150" w:line="290" w:lineRule="auto"/>
      </w:pPr>
      <w:r>
        <w:rPr>
          <w:color w:val="333333"/>
        </w:rPr>
        <w:t xml:space="preserve">3.1.1.Принять от Поклажедателя имущество на хранение в срок, установленный п.2.2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3.1.2. Хранить имущество до востребования его Поклажедателем. Для того чтобы обеспечить сохранность переданного на хранение имущества, Хранитель обязан принять все меры, предусмотренные настоящим Договором, а так же все меры, соответствующие обычаям делового оборота и существу обязательства по хранению, в том числе свойствам переданного на хранение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3.1.3. Выполнить погрузо-разгрузочные работы при приемки имущества на хранение и при его возврате Поклажедателю.</w:t>
      </w:r>
    </w:p>
    <w:p>
      <w:pPr>
        <w:spacing w:before="0" w:after="150" w:line="290" w:lineRule="auto"/>
      </w:pPr>
      <w:r>
        <w:rPr>
          <w:color w:val="333333"/>
        </w:rPr>
        <w:t xml:space="preserve">3.1.4. Возвратить по требованию Поклажедателя то же самое имущество, которое было передано на хранение.</w:t>
      </w:r>
    </w:p>
    <w:p>
      <w:pPr>
        <w:spacing w:before="0" w:after="150" w:line="290" w:lineRule="auto"/>
      </w:pPr>
      <w:r>
        <w:rPr>
          <w:color w:val="333333"/>
        </w:rPr>
        <w:t xml:space="preserve">3.1.5. Хранитель обязан возместить Поклажедателю убытки, причиненные утратой, недостачей или повреждением имущества, находящегося на хранении.</w:t>
      </w:r>
    </w:p>
    <w:p>
      <w:pPr>
        <w:spacing w:before="0" w:after="150" w:line="290" w:lineRule="auto"/>
      </w:pPr>
      <w:r>
        <w:rPr>
          <w:color w:val="333333"/>
        </w:rPr>
        <w:t xml:space="preserve">3.1.6. Хранитель вправе получить от Поклажедателя вознаграждение за хранение имущества в соответствии с п.4 настоящего Договора, а так же получить возмещение расходов связанных с хранением имущества Поклажедателя.</w:t>
      </w:r>
    </w:p>
    <w:p>
      <w:pPr>
        <w:spacing w:before="0" w:after="150" w:line="290" w:lineRule="auto"/>
      </w:pPr>
      <w:r>
        <w:rPr>
          <w:color w:val="333333"/>
        </w:rPr>
        <w:t xml:space="preserve">3.1.7. Хранитель вправе использовать в качестве обеспечения обязательств по настоящему Договору удержание имущества, переданного на хранение, в соответствии со ст.359, 360 ГК РФ в случае неисполнения, несвоевременного исполнения или ненадлежащего исполнения Поклажедателем своих обязательств по оплате вознаграждения Хранителю по правилам, установленным п.4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3.1.8. Хранитель вправе требовать от Поклажедателя взять имущество обратно к моменту истечения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3.1.9. В случае неисполнения Поклажедателем обязанности взять имущество обратно по окончании срока действия настоящего Договора, Хранитель после письменного предупреждения Поклажедателя, имеет право реализовать имущество, переданное ему на хранение по цене сложившейся в месте хранения.</w:t>
      </w:r>
    </w:p>
    <w:p>
      <w:pPr>
        <w:spacing w:before="0" w:after="150" w:line="290" w:lineRule="auto"/>
      </w:pPr>
      <w:r>
        <w:rPr>
          <w:color w:val="333333"/>
        </w:rPr>
        <w:t xml:space="preserve">3.1.10. Хранитель вправе требовать возмещения расходов, вызванных устранением вредных последствий, обусловленных свойствами имущества, сданного на хранение, если Хранитель, принимая имущество, не знал и не должен был знать об этих свойствах.</w:t>
      </w:r>
    </w:p>
    <w:p>
      <w:pPr>
        <w:spacing w:before="0" w:after="150" w:line="290" w:lineRule="auto"/>
      </w:pPr>
      <w:r>
        <w:rPr>
          <w:color w:val="333333"/>
        </w:rPr>
        <w:t xml:space="preserve">3.1.11. Хранитель не в праве без согласия Поклажедателя пользоваться переданным на хранение имуществом, а равно предоставлять возможность пользования им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3.1.12. Хранитель не в праве без согласия Поклажедателя передавать имущество на хранение третьему лицу, за исключением случаев, когда он вынужден к этому силой обстоятельств в интересах Поклажедателя и лишен возможности получить его согласие. О передаче имущества на хранение третьему лицу Хранитель обязан незамедлительно уведомить Поклажедателя. При этом Хранитель отвечает за действия третьих лиц, которому он передал имущество на хранение, как за свои собственные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3.2. Права и обязанности Поклажедателя:</w:t>
      </w:r>
    </w:p>
    <w:p>
      <w:pPr>
        <w:spacing w:before="0" w:after="150" w:line="290" w:lineRule="auto"/>
      </w:pPr>
      <w:r>
        <w:rPr>
          <w:color w:val="333333"/>
        </w:rPr>
        <w:t xml:space="preserve">3.2.1. Поклажедатель обязан передать Хранителю имущество на хранение в срок, установленный п.2.2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Поклажедатель обязан передать имущество на хранение, предупредив Хранителя о свойствах передаваемого на хранение имущества. Поклажедатель гарантирует Хранителю, что передаваемое на хранение имущество не включает объекты, изъятые из свободного оборота в соответствии с Постановлением Правительства РФ от 10.12.1992 г. №959, а так же не является взрывоопасным, огнеопасным и содержащим вредные вещества.</w:t>
      </w:r>
    </w:p>
    <w:p>
      <w:pPr>
        <w:spacing w:before="0" w:after="150" w:line="290" w:lineRule="auto"/>
      </w:pPr>
      <w:r>
        <w:rPr>
          <w:color w:val="333333"/>
        </w:rPr>
        <w:t xml:space="preserve">3.2.3. Поклажедатель обязан возместить Хранителю убытки, причиненные свойствами сданного на хранение имущества, если Хранитель, принимая имущество на хранение, не знал и не должен был знать об этих свойствах. Размер убытков определяется вредными последствиями, которые вызваны свойствами принятого на хранение имущества и могут выразиться в уничтожении или повреждении имущества, принадлежащего Хранителю или третьим лицам или в иных негативных последствиях. Размер ответственности определяется по общим правилам, установленным ст.15 и ст.393 ГК РФ.</w:t>
      </w:r>
    </w:p>
    <w:p>
      <w:pPr>
        <w:spacing w:before="0" w:after="150" w:line="290" w:lineRule="auto"/>
      </w:pPr>
      <w:r>
        <w:rPr>
          <w:color w:val="333333"/>
        </w:rPr>
        <w:t xml:space="preserve">3.2.4. Поклажедатель обязан уплатить Хранителю вознаграждение за хранение и возместить расходы, связанные с хранением имущества в порядке, установленном п.4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3.2.5. По истечении срока действия настоящего Договора Поклажедатель обязан принять обратно имущество переданное на хранение.</w:t>
      </w:r>
    </w:p>
    <w:p>
      <w:pPr>
        <w:spacing w:before="0" w:after="150" w:line="290" w:lineRule="auto"/>
      </w:pPr>
      <w:r>
        <w:rPr>
          <w:color w:val="333333"/>
        </w:rPr>
        <w:t xml:space="preserve">3.2.6. Поклажедатель вправе в любое время забрать часть или все имущество со склада Хранителя.</w:t>
      </w:r>
    </w:p>
    <w:p>
      <w:pPr>
        <w:spacing w:before="0" w:after="150" w:line="290" w:lineRule="auto"/>
      </w:pPr>
      <w:r>
        <w:rPr>
          <w:color w:val="333333"/>
        </w:rPr>
        <w:t xml:space="preserve">3.2.7. Поклажедатель вправе требовать от Хранителя добросовестного выполнения обязанностей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ВОЗНАГРАЖДЕНИЕ ЗА ХРАНЕНИЕ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Сумма вознаграждения включает в себя все расходы Хранителя, связанные с выполнением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Сумма вознаграждения уплачивается Поклажедателем ежемесячно, согласно выставленным Хранителем счетам, в виде 100% авансового платежа, но не позднее ________ числа месяца, за который производится оплата вознаграждения.</w:t>
      </w:r>
    </w:p>
    <w:p>
      <w:pPr>
        <w:spacing w:before="0" w:after="150" w:line="290" w:lineRule="auto"/>
      </w:pPr>
      <w:r>
        <w:rPr>
          <w:color w:val="333333"/>
        </w:rPr>
        <w:t xml:space="preserve">4.4. Выставляемые Хранителем счета подлежат оплате в течение ________ рабочих дней со дня выставления счета.</w:t>
      </w:r>
    </w:p>
    <w:p>
      <w:pPr>
        <w:spacing w:before="0" w:after="150" w:line="290" w:lineRule="auto"/>
      </w:pPr>
      <w:r>
        <w:rPr>
          <w:color w:val="333333"/>
        </w:rPr>
        <w:t xml:space="preserve">4.5. При просрочке оплаты вознаграждения за хранение, Поклажедатель выплачивает Хранителю штраф в размере ________% от подлежащей оплате суммы за соответствующий период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4.6. Сумма вознаграждения Хранителя может быть изменена, но не чаще одного раза в месяц, что фиксируется в Дополнительном соглашении, подписанном уполномоченными представителями Сторон. В случае не достижения согласия, Хранитель вправе расторгнуть договор досрочно, но только через ________ дней после уведомления о расторжении договора Поклажедателя.</w:t>
      </w:r>
    </w:p>
    <w:p>
      <w:pPr>
        <w:spacing w:before="0" w:after="150" w:line="290" w:lineRule="auto"/>
      </w:pPr>
      <w:r>
        <w:rPr>
          <w:color w:val="333333"/>
        </w:rPr>
        <w:t xml:space="preserve">4.7. Площадь, предоставляемая дополнительно, оплачивается Поклажедателем из расчета фактически занимаемой площади, согласно выставленным Хранителем счетам, по ставке согласованной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Меры ответственности Сторон настоящего Договора определяются по правилам, установленным в ГК РФ. Помимо мер ответственности, предусмотренных гражданским законодательством, Стороны настоящего Договора пришли к соглашению установить дополнительные меры ответственности Хранителя и Поклажедателя.</w:t>
      </w:r>
    </w:p>
    <w:p>
      <w:pPr>
        <w:spacing w:before="0" w:after="150" w:line="290" w:lineRule="auto"/>
      </w:pPr>
      <w:r>
        <w:rPr>
          <w:color w:val="333333"/>
        </w:rPr>
        <w:t xml:space="preserve">5.2. Хранитель несет ответственность:</w:t>
      </w:r>
    </w:p>
    <w:p>
      <w:pPr>
        <w:spacing w:before="0" w:after="150" w:line="290" w:lineRule="auto"/>
      </w:pPr>
      <w:r>
        <w:rPr>
          <w:color w:val="333333"/>
        </w:rPr>
        <w:t xml:space="preserve">5.2.1. За необоснованную невыдачу имущества Поклажедателю.</w:t>
      </w:r>
    </w:p>
    <w:p>
      <w:pPr>
        <w:spacing w:before="0" w:after="150" w:line="290" w:lineRule="auto"/>
      </w:pPr>
      <w:r>
        <w:rPr>
          <w:color w:val="333333"/>
        </w:rPr>
        <w:t xml:space="preserve">5.2.2. За утрату, недостачу или повреждение имущества, принятого на хранение в размере стоимости утраченного, недостающего или поврежденного имущества, в соответствии со ст.15 и ст.393 ГК РФ.</w:t>
      </w:r>
    </w:p>
    <w:p>
      <w:pPr>
        <w:spacing w:before="0" w:after="150" w:line="290" w:lineRule="auto"/>
      </w:pPr>
      <w:r>
        <w:rPr>
          <w:color w:val="333333"/>
        </w:rPr>
        <w:t xml:space="preserve">5.2.3. В случае обнаружения одной из сторон утраты, недостачи или повреждения имущества обнаружившая их Сторона должна незамедлительно уведомить другую Сторону об этом. По результатам совместного обследования имущества Стороны составляют в установленном порядке Акт.</w:t>
      </w:r>
    </w:p>
    <w:p>
      <w:pPr>
        <w:spacing w:before="0" w:after="150" w:line="290" w:lineRule="auto"/>
      </w:pPr>
      <w:r>
        <w:rPr>
          <w:color w:val="333333"/>
        </w:rPr>
        <w:t xml:space="preserve">5.2.4. Хранитель не несет ответственность за санитарное состояние и недостачу товара внутри упаковки при условии, что упаковка находится в надлежащем состоянии, не имеет никаких ухудшений и повреждений, а также следов вскрытия. Истечение срока годности товара к употреблению не является порчей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5.2.5. Хранитель не несет ответственность за утрату, недостачу или повреждение имущества, если докажет, что утрата, недостача или повреждение имущества произошли вследствие непреодолимой силы или из-за свойств имущества, о которых Хранитель, принимая его на хранение, не знал и не должен был знать, либо в результате умысла или грубой неосторожности Поклажедателя.</w:t>
      </w:r>
    </w:p>
    <w:p>
      <w:pPr>
        <w:spacing w:before="0" w:after="150" w:line="290" w:lineRule="auto"/>
      </w:pPr>
      <w:r>
        <w:rPr>
          <w:color w:val="333333"/>
        </w:rPr>
        <w:t xml:space="preserve">5.2.6. Хранитель не несет ответственность за недостачу имущества в пределах норм естественной убыли (усушка, выветривание, испарение).</w:t>
      </w:r>
    </w:p>
    <w:p>
      <w:pPr>
        <w:spacing w:before="0" w:after="150" w:line="290" w:lineRule="auto"/>
      </w:pPr>
      <w:r>
        <w:rPr>
          <w:color w:val="333333"/>
        </w:rPr>
        <w:t xml:space="preserve">5.2.7. В случае просрочки принятия имущества Поклажедателем обратно Хранитель освобождается от ответственности за утрату, недостачу или повреждение имущества, происшедшее случайно или из-за простой неосторожности, и отвечает только при наличии с его стороны умысла или грубой неосторожности (ст.901 ГК РФ).</w:t>
      </w:r>
    </w:p>
    <w:p>
      <w:pPr>
        <w:spacing w:before="0" w:after="150" w:line="290" w:lineRule="auto"/>
      </w:pPr>
      <w:r>
        <w:rPr>
          <w:color w:val="333333"/>
        </w:rPr>
        <w:t xml:space="preserve">5.3. Поклажедатель несет ответственность:</w:t>
      </w:r>
    </w:p>
    <w:p>
      <w:pPr>
        <w:spacing w:before="0" w:after="150" w:line="290" w:lineRule="auto"/>
      </w:pPr>
      <w:r>
        <w:rPr>
          <w:color w:val="333333"/>
        </w:rPr>
        <w:t xml:space="preserve">5.3.1. За сообщение Хранителю заведомо ложных сведений о свойствах передаваемого на хранение имущества, а так же за не сообщение сведений о свойствах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5.3.2. Поклажедатель несет ответственность за убытки, причиненные Хранителю или третьим лицам в связи с передачей на хранение опасного по своей природе имущества (легковоспламеняющееся, взрывоопасное, ядовитое).</w:t>
      </w:r>
    </w:p>
    <w:p>
      <w:pPr>
        <w:spacing w:before="0" w:after="150" w:line="290" w:lineRule="auto"/>
      </w:pPr>
      <w:r>
        <w:rPr>
          <w:color w:val="333333"/>
        </w:rPr>
        <w:t xml:space="preserve">5.4. Ответственность Сторон в иных случаях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Сторонами и продолжает действовать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6.2. Поклажедатель сообщает Хранителю о прекращении настоящего Договора в письменной форме не позднее ________ дней до предполагаемой даты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Хранитель вправе отказаться от исполнения настоящего договора в случае, если Поклажедатель допускает существенные нарушения условий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будут стремиться к тому, чтобы уладить возникший спор, разногласие или претензию, вытекающие из настоящего Договора или в связи с его исполнением,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достижения согласия между Сторонами путем переговоров спор будет передан на рассмотрение в Арбитражный суд.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Все изменения и дополнения к настоящему Договору должны быть составлены в письменной форме и подписаны уполномоченными представителями Сторон, а так же заверены печатью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Приложения являются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Обо всех изменениях в адресах и платежных реквизитах Стороны должны незамедлительно информировать друг друга.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составлен в двух экземплярах, имеющих одинаковую силу, по одному для каждой из сторон.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Хранитель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Поклажедатель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Хранитель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Поклажедатель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http://dbsd.ru/contracts/storage-contract/1582.html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2016-03-03T18:15:37+03:00</dcterms:created>
  <dcterms:modified xsi:type="dcterms:W3CDTF">2016-03-03T18:15:37+03:00</dcterms:modified>
  <dc:title/>
  <dc:description/>
  <dc:subject/>
  <cp:keywords/>
  <cp:category/>
</cp:coreProperties>
</file>