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возмездного оказания медицинских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принимает на себя обязательства оказать Заказчику медицинские услуги, указанные в Приложении №1,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Приблизительная стоимость услуг по договору в соответствии с предварительным планом лечения согласно прейскуранту Исполнителя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Указанная в п.2.1 сумма является предварительной. Окончательная стоимость определяется после окончания лечения в соответствии с прейскурантом Исполнителя и фактическим объемом оказанных Заказчику услуг.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внесения Заказчиком единовременной предварительно установленной суммы в размере 100% сразу после подписания договора, ему предоставляется скидка в размере ________ % от приблизительной суммы договора, указанной в п.2.1.</w:t>
      </w:r>
    </w:p>
    <w:p>
      <w:pPr>
        <w:spacing w:before="0" w:after="150" w:line="290" w:lineRule="auto"/>
      </w:pPr>
      <w:r>
        <w:rPr>
          <w:color w:val="333333"/>
        </w:rPr>
        <w:t xml:space="preserve">2.4. Оплата может производиться Заказчиком поэтапно: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1-ое посещение – ________% от стоимости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2-ое посещение – ________% от стоимости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3-ое посещение – ________% от стоимости договора;</w:t>
      </w:r>
    </w:p>
    <w:p>
      <w:r>
        <w:rPr>
          <w:color w:val="333333"/>
        </w:rPr>
        <w:t xml:space="preserve">В случае поэтапного внесения платы за услуги по договору – скидка не предоставляется.</w:t>
      </w:r>
    </w:p>
    <w:p>
      <w:pPr>
        <w:spacing w:before="0" w:after="150" w:line="290" w:lineRule="auto"/>
      </w:pPr>
      <w:r>
        <w:rPr>
          <w:color w:val="333333"/>
        </w:rPr>
        <w:t xml:space="preserve">2.5. Стоимость услуг может быть изменена Исполнителем вследствие инфляции, расширения объема услуг. При возникновении необходимости, для качественного оказания медицинской услуги, выполнения работ, не предусмотренных договором, они выполняются с согласия Заказчика с оплатой в соответствии с прейскурантом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2.6. Оплата производится за наличный расчет.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окажет услуги, предусмотренные п.1.1 настоящего договора, в сроки, установленные планом лечения (Приложение №2),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Договор считается исполненным надлежащим образом по окончании получения Заказчиком последней оплаченной им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оказать Заказчику квалифицированную, качественную медицинскую услугу в соответствии с внутренними стандартами качества, в срок, установленный планом лечения (Приложение №2);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Заказчику бесплатную, доступную, достоверную информацию о предоставляемой услуге;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информированное добровольное согласие Заказчика на медицинское вмешательство.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исполнения услуги – в этом случае стороны обязаны в ________-дневный срок рассмотреть вопрос о целесообразности дальнейшего оказания медицинских услуг по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в одностороннем порядке от исполнения обязательств по настоящему договору в случае, когда действия Заказчика делают невозможным исполнение медицинской услуги в целом или надлежащего качества, а именно: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нарушение плана лечения;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нарушение режима проводимых процедур;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нарушение диеты;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злоупотребление алкоголем, наркотическими средствами и т.п.</w:t>
      </w:r>
    </w:p>
    <w:p/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5.1. Заказчик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план лечения (Приложение №2);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услуги Исполнителя в размере и в сроки, указанные в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Исполнителя до начала оказания медицинской услуги о перенесенных и сопутствующих заболеваниях и осложнениях, известных ему аллергических реакциях и противопоказаниях;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неукоснительно и точно выполнять назначения врача;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сообщить об изменении назначенной даты посещения врача не позднее, чем за 24 часа до неё;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стоимость услуг Исполнителя в полном объеме, если невозможность исполнения договора возникла по вине Заказчика, а именно: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нарушение плана лечения;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нарушение режима проводимых процедур;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нарушение диеты;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злоупотребление алкоголем, наркотическими средствами и т.п.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5.2. Заказчик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предоставление информации о медицинской услуге;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получение информации о состоянии своего здоровья, а также на выбор лиц, которым в интересах Заказчика может быть передана информация о его здоровье.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ИНФОРМАЦИЯ О ПРЕДОСТАВЛЯЕМОЙ УСЛУГЕ</w:t>
      </w:r>
    </w:p>
    <w:p>
      <w:pPr>
        <w:spacing w:before="0" w:after="150" w:line="290" w:lineRule="auto"/>
      </w:pPr>
      <w:r>
        <w:rPr>
          <w:color w:val="333333"/>
        </w:rPr>
        <w:t xml:space="preserve">6.1. Оказываемая медицинская услуга представляет собой: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Медицинская услуга не оказывается, если у Заказчика имеются острые воспалительные заболевания.</w:t>
      </w:r>
    </w:p>
    <w:p>
      <w:pPr>
        <w:spacing w:before="0" w:after="150" w:line="290" w:lineRule="auto"/>
      </w:pPr>
      <w:r>
        <w:rPr>
          <w:color w:val="333333"/>
        </w:rPr>
        <w:t xml:space="preserve">6.3. Перед оказанием медицинской услуги врач устанавливает отсутствие противопоказаний, обследует Пациента: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Продолжительность услуги ________ минут;</w:t>
      </w:r>
    </w:p>
    <w:p>
      <w:pPr>
        <w:spacing w:before="0" w:after="150" w:line="290" w:lineRule="auto"/>
      </w:pPr>
      <w:r>
        <w:rPr>
          <w:color w:val="333333"/>
        </w:rPr>
        <w:t xml:space="preserve">6.5. Услугу оказывает врач ________________________ квалификационной категории, имеющий сертификат специалиста.</w:t>
      </w:r>
    </w:p>
    <w:p>
      <w:pPr>
        <w:spacing w:before="0" w:after="150" w:line="290" w:lineRule="auto"/>
      </w:pPr>
      <w:r>
        <w:rPr>
          <w:color w:val="333333"/>
        </w:rPr>
        <w:t xml:space="preserve">6.6. С учетом самой технологии выполнения медицинской услуги, Заказчик должен знать и осознавать вероятность, но не обязательность вредных (побочных) эффектов медицинского вмешательства и осложнений, способных причинить вред здоровью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6.6.1. Основные возможные побочные эффекты: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6.6.2. Основные возможные побочные осложнения: ________________________________________________, возможность наступления в среднем в ________% случаев.</w:t>
      </w:r>
    </w:p>
    <w:p>
      <w:pPr>
        <w:spacing w:before="0" w:after="150" w:line="290" w:lineRule="auto"/>
      </w:pPr>
      <w:r>
        <w:rPr>
          <w:color w:val="333333"/>
        </w:rPr>
        <w:t xml:space="preserve">6.7. В связи с тем, что вышеперечисленные в п.п. 6.6.1. и 6.6.2. побочные эффекты и осложнения возникают вследствие биологических особенностей организма, и используемая технология оказания медицинской помощи не может полностью исключить вероятность их наступления, Исполнитель не несет ответственности за наступление осложнений, если медицинская услуга была оказана с соблюдением всех необходимых правил и требований.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случае, если осложнения потребовали срочной медицинской помощи, Исполнитель оказывает такую помощь без дополнительной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6.9. Заказчик подтверждает, что ознакомлен с дополнительной информацией, касающейся медицинской услуги и условий её предоставления, вывешенной на стенде информации медицинского центра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невозможности исполнения обязательств, возникшей по вине Заказчика, стоимость услуг Исполнителя подлежит оплате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когда невозможность исполнения обязательств возникла по обстоятельствам, не зависящим от воли сторон, Заказчик возмещает Исполнителю фактически понесенные им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7.3. Исполнитель освобождается от ответственности за неисполнение или ненадлежащее исполнение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7.4. Заказчик обязан полностью возместить Исполнителю понесенные убытки, если Исполнитель не смог оказать услуги или был вынужден прекратить её оказание по вине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 между сторонами решаются путем переговоров, в случае не достижения согласия – в судебном порядке,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До обращения сторон в суд установлен обязательный претензионный порядок рассмотрения спора. Срок рассмотрения претензий –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8.3. Для обращения в суд по поводу качества оказанных медицинских услуг стороны договорились о проведении независимой экспертизы качества медицинской помощи.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вступает в силу с момента его подписания сторонами и действует до момента исполнения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http://dbsd.ru/contracts/services-contract/1580.html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2016-03-03T18:15:36+03:00</dcterms:created>
  <dcterms:modified xsi:type="dcterms:W3CDTF">2016-03-03T18:15:36+03:00</dcterms:modified>
  <dc:title/>
  <dc:description/>
  <dc:subject/>
  <cp:keywords/>
  <cp:category/>
</cp:coreProperties>
</file>