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ПРИВАТИЗИРОВАННОЙ КВАРТИРЫ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договор является неотъемлемой частью кредитного договора №________ от «___» _____________ 2016г.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По кредитному договору №________ от «___» _____________ 2016г.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Залогодатель передает Залогодержателю в залог под обеспечение обязательства по кредитному договору №________ от «___» _____________ 2016г. приватизированную ________-комнатную квартиру полезной площадью ________ кв. м, в том числе жилой площадью ________ кв. м по адресу: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Квартира расположена в ________-этажном доме на ________ этаже кирпичного дома (блочного, панельного) и состоит из ________ комнат. Дом построен в «___» _____________ 2016г. Капитальный ремонт производился. Балансовая стоимость ________ рублей. Фактическая стоимость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Квартира приватизирована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 закладываемой квартире по адресу: ________________________________________________ лиц прописанных не имеется; лиц прописанных и проживающих не имеется.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По соглашению сторон заложенная квартира оценена в ________ рублей.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По соглашению сторон заложенная квартира страхованию не подлежит.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По соглашению сторон последующий залог квартиры не допускается.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По соглашению сторон сдача заложенной квартиры в субаренду не допускается.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Залогодатель вправе: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заложенной квартирой в соответствии с ее назначением;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распоряжаться заложенной квартирой путем ее отчуждения (продажи, дарения) с переводом на приобретателя долгового обязательства, обеспеченного залогом, либо путем сдачи в аренду, либо путем сдачи в залог;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до момента реализации заложенной квартиры прекратить обращение взыскания на заложенную квартиру посредством исполнения обеспеченного залогом обязательства;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Залогодатель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нотариально удостоверить настоящий договор;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на регистрацию предмет залога в территориальное Бюро технической инвентаризации;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предъявлять Залогодержателю необходимые финансовые документы о своей производственно-хозяйственной деятельности;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сохранения заложенной квартиры;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застраховать за свой счет квартиру на ее полную стоимость;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Залогодержателя о сдаче заложенной квартиры в аренду;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препятствовать Залогодержателю контролировать выполнение условий договора Залогодателем;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Книгу записи залогов и по требованию Залогодержателя представлять ее ему для ознакомления;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поставить в известность Залогодержателя, что передаваемая ему в залог квартира им ранее не закладывалась;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отчуждать заложенную квартиру (продавать, дарить) третьим лицам без согласия Залогодержателя;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выписать всех прописанных (прописанных и проживающих) лиц из заложенной квартиры;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Залогодатель вправе:</w:t>
      </w:r>
      <w:r>
        <w:rPr>
          <w:color w:val="333333"/>
        </w:rPr>
        <w:t xml:space="preserve">- проверять по документам и фактически наличие, и условия содержания заложенной квартиры;- требовать от Залогодателя принятия мер, необходимых для сохранения заложенной квартиры;- требовать от любого лица прекращения посягательства на заложенную квартиру, угрожающего ее утратой, либо повреждением, либо потерей товарного вида;- потребовать досрочного исполнения обеспеченного залогом обязательства, если квартира будет утрачена не по вине Залогодержателя и Залогодатель с согласия Залогодержателя не заменит ее другой (равной по стоимости, в том же районе, на таком же этаже и т.п.);- обратить взыскание на заложенную квартиру до наступления срока исполнения обеспеченного залогом обязательства в случае нарушения Залогодателем следующих обязанностей: застраховать за свой счет заложенную квартиру на полную стоимость, принимать меры, необходимые для сохранения заложенной квартиры, включая капитальный и текущий ремонт.</w:t>
      </w:r>
    </w:p>
    <w:p>
      <w:r>
        <w:rPr>
          <w:color w:val="333333"/>
        </w:rPr>
        <w:t xml:space="preserve">1. </w:t>
      </w:r>
      <w:r>
        <w:rPr>
          <w:color w:val="333333"/>
        </w:rPr>
        <w:t xml:space="preserve">Залогодержатель обязан: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Залогодателя выдавать ему документ о полном (частичном) исполнения обязательства;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Обращение взыскания на заложенную квартиру производится по решению суда.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Реализация заложенной квартиры, если на нее не будет обращено взыскание, осуществляется в соответствии с дополнительным договором, подписанным сторонами.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Переход права собственности на заложенную квартиру от Залогодателя к Залогодержателю регистрируется территориальным БТИ в реестре о залоге на основании решения суда об обращении взыскания на заложенную квартиру.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Договор считается заключенным с момента его государственной регистрации в территориальном БТИ по месту нахождения квартиры.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При регистрации залога сторонами выдаются на срок действия договора свидетельства о регистрации залога приватизированной квартиры.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Залог приватизированной квартиры обеспечивает требования Залогодержателя по кредитному договору в том объеме, какой он имеет к моменту удовлетворения, включая проценты, возмещение убытков, причиненных просрочкой исполнения, неустойку (штраф, пени), а также возмещение расходов по взысканию.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Договор составлен в четырех экземплярах. По одному для Залогодателя, Залогодержателя, территориального БТИ, нотариата.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Право залога по договору прекращается: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прекращении обеспеченного залогом обязательства по кредитному договору;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 на заложенную квартиру к Залогодержателю;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гибели заложенной квартиры не по вине Залогодержателя;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законом;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http://dbsd.ru/contracts/pledge-contract/191.html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2016-03-03T18:36:02+03:00</dcterms:created>
  <dcterms:modified xsi:type="dcterms:W3CDTF">2016-03-03T18:36:02+03:00</dcterms:modified>
  <dc:title/>
  <dc:description/>
  <dc:subject/>
  <cp:keywords/>
  <cp:category/>
</cp:coreProperties>
</file>