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БАРТЕРА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Стороны взаимно обмениваются товарами без денежной оплаты по сбалансированной по валютной стоимости основе.</w:t>
      </w:r>
    </w:p>
    <w:p>
      <w:pPr>
        <w:spacing w:before="0" w:after="150" w:line="290" w:lineRule="auto"/>
      </w:pPr>
      <w:r>
        <w:rPr>
          <w:color w:val="333333"/>
        </w:rPr>
        <w:t xml:space="preserve">Сторона 1 поставит товары, указанные в Приложении 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Сторона 2 поставит товары, указанные в Приложении 2 к настоящему договору в сроки, также определенные в приложениях 1 и 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ОЦЕНКА СТОИМОСТИ ТОВАРА</w:t>
      </w:r>
    </w:p>
    <w:p>
      <w:pPr>
        <w:spacing w:before="0" w:after="150" w:line="290" w:lineRule="auto"/>
      </w:pPr>
      <w:r>
        <w:rPr>
          <w:color w:val="333333"/>
        </w:rPr>
        <w:t xml:space="preserve">В Приложении 3 к настоящему договору на основе цен, установленных в соответствии с действующими в международной торговле принципами и методикой ценообразования, определены: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 товаров, передаваемых каждой из сторон по настоящему договору (для учета сбалансированности поставок);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оценка каждого товара в отдельности (для учета выполнения обязательств сторонами и возможного урегулирования отношений в случаях, когда не происходит возмещения по претензии в натуре).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Товар должен отгружаться в упаковке, соответствующей характеру поставляемого товара, обеспечивающей при надлежащем обращении с грузом его сохранность при длительной транспортировке, с учетом возможной его перевозки морским путем, смешанным транспортом, а также при наличии нескольких перегрузок в пути.</w:t>
      </w:r>
    </w:p>
    <w:p>
      <w:pPr>
        <w:spacing w:before="0" w:after="150" w:line="290" w:lineRule="auto"/>
      </w:pPr>
      <w:r>
        <w:rPr>
          <w:color w:val="333333"/>
        </w:rPr>
        <w:t xml:space="preserve">В каждое грузовое место должен быть вложен подробный упаковочный лист на русском и ________________________ языках, в котором указывается: перечень упакованных предметов, количество, номер места, вес брутто и нетто, наименование Сторон настоящего договора и номер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На каждое грузовое место на русском и ________________________ языках должна быть нанесена несмываемой краской маркировка, указанная в Приложениях 1 и 2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ТЕХНИЧЕСКАЯ И ТОВАРОСОПРОВОДИТЕЛЬНАЯ ДОКУМЕНТАЦИЯ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поставляющая товар, направляет техническую и товаросопроводительную документацию, указанную в приложении 4 к настоящему договору, а также счет в ________ экземплярах для ведения оперативного учета Сторонами хода 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ИЗВЕЩЕНИЕ ОБ ОТГРУЗКЕ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поставляющая товар, обязана в течение ________ дней известить Сторону, получающую товар, о произведенной отгрузке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В извещении указывается: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отгрузки;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вагона, автомашины, рейса самолета, название судна;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количество отгруженного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ПРОСРОЧКА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просрочки поставки партии товара против установленных в Приложениях 1 и 2 к настоящему договору сроков Сторона, получающая товар, имеет право задержать отправку своей партии, но не более, чем на количество дней просрочки, допущенной другой стороной, а также начислить стороне, поставляющей товар штраф с первого дня просрочки партии в размере ________________________. Общая сумма штраф за просрочку партии товара, однако не может превышать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ДЕФЕКТЫ В ТОВАРЕ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поставившая товар, в котором обнаружены дефекты, обязана за свой счет без промедления заменить дефектный товар или дефектную часть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НЕДОСТАЧА ТОВАРА</w:t>
      </w:r>
    </w:p>
    <w:p>
      <w:pPr>
        <w:spacing w:before="0" w:after="150" w:line="290" w:lineRule="auto"/>
      </w:pPr>
      <w:r>
        <w:rPr>
          <w:color w:val="333333"/>
        </w:rPr>
        <w:t xml:space="preserve">При обнаружении Стороной, получающей товар, недостачи товара, за которую ответственность несет поставляющая сторона, последняя по требованию получающей Стороны обязана допоставить недостающее количество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ПРЕТЕНЗИИ</w:t>
      </w:r>
    </w:p>
    <w:p>
      <w:pPr>
        <w:spacing w:before="0" w:after="150" w:line="290" w:lineRule="auto"/>
      </w:pPr>
      <w:r>
        <w:rPr>
          <w:color w:val="333333"/>
        </w:rPr>
        <w:t xml:space="preserve">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документы: транспортный документ, а в соответствующих случаях – и коммерческий акт, составленный органами транспорта; рекламационный акт, составленный с участием представителя Стороны, получающей товар, либо официальной контрольной организации, или другой компетентной незаинтересованной организации страны Стороны, получающей товар; упаковочные листы (при внутритарных недостачах).</w:t>
      </w:r>
    </w:p>
    <w:p>
      <w:pPr>
        <w:spacing w:before="0" w:after="150" w:line="290" w:lineRule="auto"/>
      </w:pPr>
      <w:r>
        <w:rPr>
          <w:color w:val="333333"/>
        </w:rPr>
        <w:t xml:space="preserve">Для рассмотрения претензий, предъявленных Сторонами друг к другу, и для направления на них ответа по существу устанавливается ________-дневный срок с даты их получения.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Во всем остальном, что не предусмотрено настоящим договором, действует: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http://dbsd.ru/contracts/barter-contract/53.html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