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директором коммерческого банка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Директор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 Настоящий договор заключен между Открытым Акционерным Обществом «________________________» в лице Председателя Совета директоров ________________________, именуемым в дальнейшем «Работодатель», с одной стороны, и гражданином России ________________________, именуемым в дальнейшем «Директор».</w:t>
      </w:r>
    </w:p>
    <w:p>
      <w:pPr>
        <w:spacing w:before="0" w:after="150" w:line="290" w:lineRule="auto"/>
      </w:pPr>
      <w:r>
        <w:rPr>
          <w:color w:val="333333"/>
        </w:rPr>
        <w:t xml:space="preserve">1.2. Договор регулирует трудовые и иные отношения между Директором и Работодателем. Договаривающиеся стороны признают, что их права и обязанности регулируются настоящим договором, а также действующими коллективными соглашениями (договорами), правилами внутреннего трудового распорядка ОАО «________________________» и нормами действующего законодательства России.</w:t>
      </w:r>
    </w:p>
    <w:p>
      <w:pPr>
        <w:spacing w:before="0" w:after="150" w:line="290" w:lineRule="auto"/>
      </w:pPr>
      <w:r>
        <w:rPr>
          <w:color w:val="333333"/>
        </w:rPr>
        <w:t xml:space="preserve">1.3. Директор и Работодатель договорились, что будут добросовестно выполнять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Работодатель обязуется соблюдать права Директора, вытекающие из настоящего договора и установленные настоящим договором, иными актами, а также действующим законодательством независимо от его политических взглядов, религиозной принадлежности, социального происхождения, имущественного положения и т.п. Работодатель уважает право Директора на участие в общественной и политической жизни, а также свободу участия в ассоциациях и иных политических общественных объединениях и движениях.</w:t>
      </w:r>
    </w:p>
    <w:p>
      <w:pPr>
        <w:spacing w:before="0" w:after="150" w:line="290" w:lineRule="auto"/>
      </w:pPr>
      <w:r>
        <w:rPr>
          <w:color w:val="333333"/>
        </w:rPr>
        <w:t xml:space="preserve">1.5. Изменения, внесенные в настоящий договор в одностороннем порядке, не имеют юридической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Г-н ________________________________________________ назначается на должность Директора АКБ «________________________» на основании решения Совета директоров (протокол №________ от «___» _____________ 2016 г.) Работодатель поручает Директору решение всех вопросов текущей деятельности Общества, за исключением вопросов, отнесенных к исключительной компетенции Общего собрания акционеров, Совета директоров или 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2.2. ________________________ принимает на себя обязанности по руководству Открытым Акционерным Обществом «________________________» на период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Директор самостоятельно решает все вопросы деятельности Общества, отнесенные к его компетенции настоящим договором, Уставом Общества, Положением «О Правлении АКБ «________________________», другими документами, утвержденными Обществом, а также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2.4. Работа по настоящему договору является основным местом работы Директора.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заключается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3.2. На основании решения Совета директоров Директор издает приказ о своем вступлении в должность.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КОМПЕТЕНЦИЯ ДИРЕКТОРА</w:t>
      </w:r>
    </w:p>
    <w:p>
      <w:pPr>
        <w:spacing w:before="0" w:after="150" w:line="290" w:lineRule="auto"/>
      </w:pPr>
      <w:r>
        <w:rPr>
          <w:color w:val="333333"/>
        </w:rPr>
        <w:t xml:space="preserve">4.1. Директор решает все вопросы текущей деятельности Банка, за исключением вопросов, отнесенных к исключительной компетенции Общего собрания акционеров, к компетенции Совета директоров или 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4.2. Директор без доверенности действует от имени Банка, представляет его интересы, совершает сделки от имени Банка, утверждает штаты, издает приказы и дает указания, обязательные для исполнения всеми работниками Банка.</w:t>
      </w:r>
    </w:p>
    <w:p>
      <w:pPr>
        <w:spacing w:before="0" w:after="150" w:line="290" w:lineRule="auto"/>
      </w:pPr>
      <w:r>
        <w:rPr>
          <w:color w:val="333333"/>
        </w:rPr>
        <w:t xml:space="preserve">4.3. Права и обязанности Директора по осуществлению руководства текущей деятельностью Банка определяются правовыми актами РФ, Уставом Банка, Положением о Правлении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4.4. Совет директоров вправе в любой момент расторгнуть Договор с Директором по основаниям, предусмотренным трудовым законодательством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4.5. Директор: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выполнение решений Общего собрания акционеров и Совета директоров, принятых в соответствии с их компетенцией;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распоряжается имуществом Банка в пределах, установленных Уставом Банка и действующим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определяет организационную структуру Банка, утверждает правила, процедуры и другие внутренние документы Банка, за исключением документов, утверждаемых Общим собранием акционеров, Советом директоров и Правлением;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подписывает все документы, утверждаемые Правлением;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утверждает штатное расписание Банка, филиалов и представительств;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принимает на работу и увольняет с работы сотрудников, в том числе назначает и увольняет главного бухгалтера, руководителей подразделений, филиалов и представительств;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порядке, установленном законодательством, уставом Банка и Общим собранием акционеров, поощряет работников Банка, а также налагает на них взыскания;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открывает в банках корреспондентский, валютный и другие счета Банка, заключает договоры и совершает иные сделки;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организует бухгалтерский учет и отчетность;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подготовку и проведение Общих собраний акционеров;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решает другие вопросы текущей деятельности Банка.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ДИРЕКТОРА</w:t>
      </w:r>
    </w:p>
    <w:p>
      <w:pPr>
        <w:spacing w:before="0" w:after="150" w:line="290" w:lineRule="auto"/>
      </w:pPr>
      <w:r>
        <w:rPr>
          <w:color w:val="333333"/>
        </w:rPr>
        <w:t xml:space="preserve">5.1. Директор при осуществлении своих прав и исполнении обязанностей должен действовать в интересах Банка, осуществлять свои права и исполнять обязанности в отношении Банка добросовестно и разумно.</w:t>
      </w:r>
    </w:p>
    <w:p>
      <w:pPr>
        <w:spacing w:before="0" w:after="150" w:line="290" w:lineRule="auto"/>
      </w:pPr>
      <w:r>
        <w:rPr>
          <w:color w:val="333333"/>
        </w:rPr>
        <w:t xml:space="preserve">5.2. Директор несет ответственность перед Банком за убытки, причиненные Банку его виновными действиями (бездействием), если иные основания и размер ответственности не установлены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При определении оснований и размера ответственности Директора должны быть приняты во внимание обычные условия делового оборота и иные обстоятельства, имеющие значение для дела.</w:t>
      </w:r>
    </w:p>
    <w:p>
      <w:pPr>
        <w:spacing w:before="0" w:after="150" w:line="290" w:lineRule="auto"/>
      </w:pPr>
      <w:r>
        <w:rPr>
          <w:color w:val="333333"/>
        </w:rPr>
        <w:t xml:space="preserve">5.4. Директор несет материальную ответственность в полном размере ущерба, причиненного по его вине Банку в случаях, прямо указанных в действующем законодательстве.</w:t>
      </w:r>
    </w:p>
    <w:p>
      <w:pPr>
        <w:spacing w:before="0" w:after="150" w:line="290" w:lineRule="auto"/>
      </w:pPr>
      <w:r>
        <w:rPr>
          <w:color w:val="333333"/>
        </w:rPr>
        <w:t xml:space="preserve">5.5. Директор не несет ответственности за причиненный ущерб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ущерб возник в связи с действиями, которые могут быть квалифицированы как нормальный коммерческий риск;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ущерб возник в результате обстоятельств непреодолимой силы (форс-мажорные обстоятельства) или иных обстоятельств, за которые Директор не отвечает;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ущерб не является непосредственным результатом действий Директора.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ОПЛАТА ТРУДА И РЕЖИМ РАБОЧЕГО ВРЕМЕНИ</w:t>
      </w:r>
    </w:p>
    <w:p>
      <w:pPr>
        <w:spacing w:before="0" w:after="150" w:line="290" w:lineRule="auto"/>
      </w:pPr>
      <w:r>
        <w:rPr>
          <w:color w:val="333333"/>
        </w:rPr>
        <w:t xml:space="preserve">6.1. Оплата труда Директора осуществляется в соответствии с его количеством, качеством, конечными результатами деятельности Банка за соответствующий период и максимальными размерами не ограничивается. Предварительная величина заработка по договору устанавливается в размере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6.2. Оплата труда по договору может состоять из двух частей: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авансовая: размер и периодичность выплаты, которой устанавливается по соглашению сторон. При этом размер аванса не может быть ниже минимальных размеров оплаты труда работника, соответствующей специальной квалификации, установленных законодательными и нормативным актами.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вознаграждение за конечный результат – по результатам работы Банка за соответствующий период (месяц, квартал, год) завершению работы с учетом ее количества и качества или по итогам работы за календарный год (квартал, месяц).</w:t>
      </w:r>
    </w:p>
    <w:p>
      <w:pPr>
        <w:spacing w:before="0" w:after="150" w:line="290" w:lineRule="auto"/>
      </w:pPr>
      <w:r>
        <w:rPr>
          <w:color w:val="333333"/>
        </w:rPr>
        <w:t xml:space="preserve">6.3. Вознаграждение может выплачиваться и по другим критериям в соответствии с положением о премировании работников Банка.</w:t>
      </w:r>
    </w:p>
    <w:p>
      <w:pPr>
        <w:spacing w:before="0" w:after="150" w:line="290" w:lineRule="auto"/>
      </w:pPr>
      <w:r>
        <w:rPr>
          <w:color w:val="333333"/>
        </w:rPr>
        <w:t xml:space="preserve">6.4. Обусловленный размер вознаграждения может быть повышен за обеспечение динамичного экономического развития Банка и недопущение его банкротства в размере ________% чистой прибыли Банка.</w:t>
      </w:r>
    </w:p>
    <w:p>
      <w:pPr>
        <w:spacing w:before="0" w:after="150" w:line="290" w:lineRule="auto"/>
      </w:pPr>
      <w:r>
        <w:rPr>
          <w:color w:val="333333"/>
        </w:rPr>
        <w:t xml:space="preserve">6.5. Вознаграждение может выплачиваться как в валюте РФ, так и (с согласия Директора) виде акций, облигаций и других ценных бумаг Банка и других эмитентов.</w:t>
      </w:r>
    </w:p>
    <w:p>
      <w:pPr>
        <w:spacing w:before="0" w:after="150" w:line="290" w:lineRule="auto"/>
      </w:pPr>
      <w:r>
        <w:rPr>
          <w:color w:val="333333"/>
        </w:rPr>
        <w:t xml:space="preserve">6.6. Режим рабочего времени, условия труда, время отдыха Директора – устанавливаются по соглашению сторон. Режим рабочего времени определяется спецификой выполняемой работы – и носит характер ненормированного рабочего дня.</w:t>
      </w:r>
    </w:p>
    <w:p>
      <w:pPr>
        <w:spacing w:before="0" w:after="150" w:line="290" w:lineRule="auto"/>
      </w:pPr>
      <w:r>
        <w:rPr>
          <w:color w:val="333333"/>
        </w:rPr>
        <w:t xml:space="preserve">6.7. Продолжительность ежегодного отпуска Директора составляет ________ календарных дней. Директору может предоставляться по решению Совета директоров дополнительный отпуск. Однако в любом случае продолжительность очередного отпуска не может быть меньше установленной действующим трудовым законодательством для данной категории работников.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СОЦИАЛЬНО-БЫТОВОЕ ОБЕСПЕЧЕНИЕ</w:t>
      </w:r>
    </w:p>
    <w:p>
      <w:pPr>
        <w:spacing w:before="0" w:after="150" w:line="290" w:lineRule="auto"/>
      </w:pPr>
      <w:r>
        <w:rPr>
          <w:color w:val="333333"/>
        </w:rPr>
        <w:t xml:space="preserve">7.1. Директору за счет средств Банка: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предоставляется дополнительный отпуск в размере ________ календарных дней. Отпуск предоставляется полностью или частями по усмотрению Директора. Оплачиваемый социальный отпуск может быть предоставлен также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смерти или тяжелого заболевания близких родственников;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бракосочетания детей;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повышения квалификации Директора;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оказывается материальная помощь на лечение в размере ________ месячных должностных окладов;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оплачивается медицинское обслуживание Директора в размере, не превышающем ________ рублей в год;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выплачивается единовременное пособие в размере ________ рублей в случае утраты трудоспособности (инвалидности) в результате несчастного случая при исполнении служебных обязанностей, и единовременное пособие в размере ________ рублей в случае инвалидности по болезни или в результате несчастного случая, не связанного с производством.</w:t>
      </w:r>
    </w:p>
    <w:p>
      <w:pPr>
        <w:spacing w:before="0" w:after="150" w:line="290" w:lineRule="auto"/>
      </w:pPr>
      <w:r>
        <w:rPr>
          <w:color w:val="333333"/>
        </w:rPr>
        <w:t xml:space="preserve">7.2. При использовании для служебных поездок личного автомобиля Директору выплачивается материальная компенсация, а также оплата страхового годичного взноса по месту страхования личного автомобиля.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смерти в период действия настоящего договора семье Директора выплачивается единовременное пособие в размере ________ рублей наряду с выплатами, предусмотренными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7.4. Директор подлежит всем видам государственного социального страхования на период действия договора, на него полностью распространяются льготы и гарантии, установленные для работников Общества действующим законодательством, отраслевыми нормативными актами, коллективным договором и другими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ОСНОВАНИЯ И ПОРЯДОК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Основаниями прекращения договора являются: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соглашение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расторжение договора по инициативе Директора или по инициативе Общего собрания акционеров по основаниям, установленным трудовым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перевод Директора, с его согласия, на другое предприятие, в учреждение, организацию или переход на выборную должность;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вступление в законную силу приговора суда, которым Директор осужден за умышленное преступление;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вступление в законную силу приговора суда, которым Директор осужден за преступление, совершенное по неосторожности к мере наказания, исключающему возможность продолжения данной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РАСТОРЖЕНИЕ ДОГОВОРА ПО ИНИЦИАТИВЕ ДИРЕКТОРА</w:t>
      </w:r>
    </w:p>
    <w:p>
      <w:pPr>
        <w:spacing w:before="0" w:after="150" w:line="290" w:lineRule="auto"/>
      </w:pPr>
      <w:r>
        <w:rPr>
          <w:color w:val="333333"/>
        </w:rPr>
        <w:t xml:space="preserve">9.1. Директор имеет право в любое время расторгнуть договор, предупредив об этом Совет директоров письменно за две недели.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случаях, когда заявление Директора об увольнении по собственному желанию обусловлено невозможностью продолжения им работы (зачисление в учебное заведение, переход на пенсию и другие случаи), Совет директоров расторгает договор в срок, о котором просит Директор.</w:t>
      </w:r>
    </w:p>
    <w:p>
      <w:pPr>
        <w:spacing w:before="0" w:after="150" w:line="290" w:lineRule="auto"/>
      </w:pPr>
      <w:r>
        <w:rPr>
          <w:color w:val="333333"/>
        </w:rPr>
        <w:t xml:space="preserve">9.3. По истечении срока предупреждения об увольнении Директор вправе прекратить работу, а Совет директоров обязан выдать ему трудовую книжку, а бухгалтерия – произвести с ним расчет.</w:t>
      </w:r>
    </w:p>
    <w:p>
      <w:pPr>
        <w:spacing w:before="0" w:after="150" w:line="290" w:lineRule="auto"/>
      </w:pPr>
      <w:r>
        <w:rPr>
          <w:color w:val="333333"/>
        </w:rPr>
        <w:t xml:space="preserve">9.4. По договоренности между Директором и Обществом договор может быть расторгнут и до истечения срока предупреждения об увольнении.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РАСТОРЖЕНИЕ ДОГОВОРА ПО ИНИЦИАТИВЕ ОБЩЕСТВА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может быть расторгнут Советом директоров Общества лишь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ликвидации Банка;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обнаружившегося несоответствия Директора занимаемой должности недостаточной квалификации либо состояния здоровья, препятствующих продолжению данной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прогула без уважительных причин;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неявки на работу в течение более четырех месяцев подряд вследствие временной нетрудоспособности, если законодательством не установлен более длительный срок сохранения места работы (должности) при определенном заболевании. В случае, если трудоспособность утрачена в связи с трудовым увечьем или профессиональным заболеванием, Директор не может быть уволен до восстановления трудоспособности или установления инвалидности;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появления на работе в нетрезвом состоянии, в состоянии наркотического или токсического опьянения;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совершение по месту работы хищения (в том числе мелкого) имущества,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11.1. Споры между сторонами по выполнению условий договора, либо о правомерности его прекращения решаются в установленном действующим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11.2.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>
      <w:pPr>
        <w:spacing w:before="0" w:after="150" w:line="290" w:lineRule="auto"/>
      </w:pPr>
      <w:r>
        <w:rPr>
          <w:color w:val="333333"/>
        </w:rPr>
        <w:t xml:space="preserve">11.3. Договор вступает в силу с момента его подписания сторонами. Договор составлен в двух экземплярах –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Директор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Директор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http://dbsd.ru/contracts/labor-contract/454.html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2016-03-03T18:31:32+03:00</dcterms:created>
  <dcterms:modified xsi:type="dcterms:W3CDTF">2016-03-03T18:31:32+03:00</dcterms:modified>
  <dc:title/>
  <dc:description/>
  <dc:subject/>
  <cp:keywords/>
  <cp:category/>
</cp:coreProperties>
</file>