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ЖАЛОБА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неправомерное решение призывной комиссии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«___» _____________ 2016 года, проходя призывную комиссию, я заявил, что несение военной службы противоречит моим убеждениям и в соответствии со ст.59 ч.3 Конституции РФ я имею право на её замену альтернативной гражданской службой. Призывная комиссия отказала мне в моей просьбе и призвала меня на военную службу.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ПРОШУ:</w:t>
      </w:r>
    </w:p>
    <w:p>
      <w:pPr>
        <w:spacing w:before="0" w:after="150" w:line="290" w:lineRule="auto"/>
      </w:pPr>
      <w:r>
        <w:rPr>
          <w:color w:val="333333"/>
        </w:rPr>
        <w:t xml:space="preserve">Отменить решение призывной комиссии, так как оно противоречит закону и нарушает мои конституционные права.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http://dbsd.ru/background-documents/other/863.html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2016-03-03T18:26:30+03:00</dcterms:created>
  <dcterms:modified xsi:type="dcterms:W3CDTF">2016-03-03T18:26:30+03:00</dcterms:modified>
  <dc:title/>
  <dc:description/>
  <dc:subject/>
  <cp:keywords/>
  <cp:category/>
</cp:coreProperties>
</file>